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31" w:rsidRDefault="00831731" w:rsidP="00831731">
      <w:pPr>
        <w:ind w:left="-540" w:firstLine="540"/>
      </w:pPr>
    </w:p>
    <w:p w:rsidR="009B4308" w:rsidRPr="00AF01F5" w:rsidRDefault="009B4308" w:rsidP="009B4308">
      <w:pPr>
        <w:pStyle w:val="FR3"/>
        <w:ind w:left="0" w:firstLine="0"/>
        <w:jc w:val="center"/>
        <w:rPr>
          <w:rFonts w:ascii="Arial" w:hAnsi="Arial" w:cs="Arial"/>
          <w:b/>
          <w:color w:val="FF0000"/>
          <w:sz w:val="36"/>
          <w:szCs w:val="36"/>
        </w:rPr>
      </w:pPr>
      <w:r w:rsidRPr="00AF01F5">
        <w:rPr>
          <w:rFonts w:ascii="Arial" w:hAnsi="Arial" w:cs="Arial"/>
          <w:b/>
          <w:sz w:val="36"/>
          <w:szCs w:val="36"/>
        </w:rPr>
        <w:t xml:space="preserve">ДОГОВОР </w:t>
      </w:r>
    </w:p>
    <w:p w:rsidR="009B4308" w:rsidRPr="00DB5344" w:rsidRDefault="009B4308" w:rsidP="009B4308">
      <w:pPr>
        <w:pStyle w:val="FR4"/>
        <w:rPr>
          <w:rFonts w:cs="Arial"/>
          <w:sz w:val="24"/>
          <w:szCs w:val="24"/>
        </w:rPr>
      </w:pPr>
      <w:r w:rsidRPr="00DB5344">
        <w:rPr>
          <w:rFonts w:cs="Arial"/>
          <w:sz w:val="24"/>
          <w:szCs w:val="24"/>
        </w:rPr>
        <w:t>за абонаментно сервизно обслужване на асансьори</w:t>
      </w:r>
    </w:p>
    <w:p w:rsidR="009B4308" w:rsidRPr="00DB5344" w:rsidRDefault="009B4308" w:rsidP="009B4308">
      <w:pPr>
        <w:pStyle w:val="FR4"/>
        <w:rPr>
          <w:rFonts w:cs="Arial"/>
          <w:sz w:val="24"/>
          <w:szCs w:val="24"/>
        </w:rPr>
      </w:pPr>
    </w:p>
    <w:p w:rsidR="009B4308" w:rsidRPr="00DB5344" w:rsidRDefault="009B4308" w:rsidP="009B4308">
      <w:pPr>
        <w:pStyle w:val="FR3"/>
        <w:spacing w:before="220"/>
        <w:ind w:left="0" w:firstLine="0"/>
        <w:jc w:val="both"/>
        <w:rPr>
          <w:rFonts w:ascii="Arial" w:hAnsi="Arial" w:cs="Arial"/>
          <w:sz w:val="24"/>
          <w:szCs w:val="24"/>
        </w:rPr>
      </w:pPr>
      <w:r w:rsidRPr="00DB5344">
        <w:rPr>
          <w:rFonts w:ascii="Arial" w:hAnsi="Arial" w:cs="Arial"/>
          <w:color w:val="000000"/>
          <w:sz w:val="24"/>
          <w:szCs w:val="24"/>
        </w:rPr>
        <w:t>Днес</w:t>
      </w:r>
      <w:r w:rsidRPr="009B4308">
        <w:rPr>
          <w:rFonts w:ascii="Arial" w:hAnsi="Arial" w:cs="Arial"/>
          <w:color w:val="000000"/>
          <w:sz w:val="24"/>
          <w:szCs w:val="24"/>
        </w:rPr>
        <w:t xml:space="preserve"> </w:t>
      </w:r>
      <w:r w:rsidR="006C248F">
        <w:rPr>
          <w:rFonts w:ascii="Arial" w:hAnsi="Arial" w:cs="Arial"/>
          <w:color w:val="000000"/>
          <w:sz w:val="24"/>
          <w:szCs w:val="24"/>
        </w:rPr>
        <w:t>01.</w:t>
      </w:r>
      <w:proofErr w:type="spellStart"/>
      <w:r w:rsidR="006C248F">
        <w:rPr>
          <w:rFonts w:ascii="Arial" w:hAnsi="Arial" w:cs="Arial"/>
          <w:color w:val="000000"/>
          <w:sz w:val="24"/>
          <w:szCs w:val="24"/>
        </w:rPr>
        <w:t>01</w:t>
      </w:r>
      <w:proofErr w:type="spellEnd"/>
      <w:r w:rsidR="006C248F">
        <w:rPr>
          <w:rFonts w:ascii="Arial" w:hAnsi="Arial" w:cs="Arial"/>
          <w:color w:val="000000"/>
          <w:sz w:val="24"/>
          <w:szCs w:val="24"/>
        </w:rPr>
        <w:t xml:space="preserve">.2018 </w:t>
      </w:r>
      <w:r w:rsidRPr="00DB5344">
        <w:rPr>
          <w:rFonts w:ascii="Arial" w:hAnsi="Arial" w:cs="Arial"/>
          <w:color w:val="000000"/>
          <w:sz w:val="24"/>
          <w:szCs w:val="24"/>
        </w:rPr>
        <w:t>г. в</w:t>
      </w:r>
      <w:r w:rsidRPr="00DB5344">
        <w:rPr>
          <w:rFonts w:ascii="Arial" w:hAnsi="Arial" w:cs="Arial"/>
          <w:sz w:val="24"/>
          <w:szCs w:val="24"/>
        </w:rPr>
        <w:t xml:space="preserve"> гр. София между: </w:t>
      </w:r>
    </w:p>
    <w:p w:rsidR="009B4308" w:rsidRPr="00DB5344" w:rsidRDefault="006C248F" w:rsidP="009B4308">
      <w:pPr>
        <w:pStyle w:val="FR3"/>
        <w:spacing w:before="220"/>
        <w:ind w:left="0" w:right="540" w:firstLine="0"/>
        <w:jc w:val="both"/>
        <w:rPr>
          <w:rFonts w:ascii="Arial" w:hAnsi="Arial" w:cs="Arial"/>
          <w:sz w:val="24"/>
          <w:szCs w:val="24"/>
        </w:rPr>
      </w:pPr>
      <w:r>
        <w:rPr>
          <w:rFonts w:ascii="Arial" w:hAnsi="Arial" w:cs="Arial"/>
          <w:b/>
          <w:sz w:val="24"/>
          <w:szCs w:val="24"/>
        </w:rPr>
        <w:t xml:space="preserve">Етажната </w:t>
      </w:r>
      <w:proofErr w:type="spellStart"/>
      <w:r>
        <w:rPr>
          <w:rFonts w:ascii="Arial" w:hAnsi="Arial" w:cs="Arial"/>
          <w:b/>
          <w:sz w:val="24"/>
          <w:szCs w:val="24"/>
        </w:rPr>
        <w:t>собстеност</w:t>
      </w:r>
      <w:proofErr w:type="spellEnd"/>
      <w:r w:rsidR="009B4308">
        <w:rPr>
          <w:rFonts w:ascii="Arial" w:hAnsi="Arial" w:cs="Arial"/>
          <w:sz w:val="24"/>
          <w:szCs w:val="24"/>
        </w:rPr>
        <w:t xml:space="preserve"> с адрес: </w:t>
      </w:r>
      <w:r>
        <w:rPr>
          <w:rFonts w:ascii="Arial" w:hAnsi="Arial" w:cs="Arial"/>
          <w:sz w:val="24"/>
          <w:szCs w:val="24"/>
        </w:rPr>
        <w:t xml:space="preserve">гр. София, ул. Тодор </w:t>
      </w:r>
      <w:proofErr w:type="spellStart"/>
      <w:r>
        <w:rPr>
          <w:rFonts w:ascii="Arial" w:hAnsi="Arial" w:cs="Arial"/>
          <w:sz w:val="24"/>
          <w:szCs w:val="24"/>
        </w:rPr>
        <w:t>Джебаров</w:t>
      </w:r>
      <w:proofErr w:type="spellEnd"/>
      <w:r>
        <w:rPr>
          <w:rFonts w:ascii="Arial" w:hAnsi="Arial" w:cs="Arial"/>
          <w:sz w:val="24"/>
          <w:szCs w:val="24"/>
        </w:rPr>
        <w:t xml:space="preserve"> бл. 136 вх. А и вх. Б</w:t>
      </w:r>
      <w:r w:rsidR="009B4308">
        <w:rPr>
          <w:rFonts w:ascii="Arial" w:hAnsi="Arial" w:cs="Arial"/>
          <w:sz w:val="24"/>
          <w:szCs w:val="24"/>
        </w:rPr>
        <w:t>, представлявана</w:t>
      </w:r>
      <w:r w:rsidR="009B4308" w:rsidRPr="009B4308">
        <w:rPr>
          <w:rFonts w:ascii="Arial" w:hAnsi="Arial" w:cs="Arial"/>
          <w:sz w:val="24"/>
          <w:szCs w:val="24"/>
        </w:rPr>
        <w:t xml:space="preserve"> </w:t>
      </w:r>
      <w:r w:rsidR="009B4308">
        <w:rPr>
          <w:rFonts w:ascii="Arial" w:hAnsi="Arial" w:cs="Arial"/>
          <w:sz w:val="24"/>
          <w:szCs w:val="24"/>
        </w:rPr>
        <w:t xml:space="preserve">от </w:t>
      </w:r>
      <w:r w:rsidR="00FA2521">
        <w:rPr>
          <w:rFonts w:ascii="Arial" w:hAnsi="Arial" w:cs="Arial"/>
          <w:sz w:val="24"/>
          <w:szCs w:val="24"/>
        </w:rPr>
        <w:t xml:space="preserve">Ивайло Владимиров </w:t>
      </w:r>
      <w:proofErr w:type="spellStart"/>
      <w:r w:rsidR="00FA2521">
        <w:rPr>
          <w:rFonts w:ascii="Arial" w:hAnsi="Arial" w:cs="Arial"/>
          <w:sz w:val="24"/>
          <w:szCs w:val="24"/>
        </w:rPr>
        <w:t>Боюклиев</w:t>
      </w:r>
      <w:proofErr w:type="spellEnd"/>
      <w:r w:rsidR="009B4308">
        <w:rPr>
          <w:rFonts w:ascii="Arial" w:hAnsi="Arial" w:cs="Arial"/>
          <w:sz w:val="24"/>
          <w:szCs w:val="24"/>
        </w:rPr>
        <w:t xml:space="preserve"> </w:t>
      </w:r>
      <w:r w:rsidR="009B4308" w:rsidRPr="00D14641">
        <w:rPr>
          <w:rFonts w:ascii="Arial" w:hAnsi="Arial" w:cs="Arial"/>
          <w:sz w:val="24"/>
          <w:szCs w:val="24"/>
        </w:rPr>
        <w:t>имащ</w:t>
      </w:r>
      <w:r w:rsidR="009B4308" w:rsidRPr="00DB5344">
        <w:rPr>
          <w:rFonts w:ascii="Arial" w:hAnsi="Arial" w:cs="Arial"/>
          <w:sz w:val="24"/>
          <w:szCs w:val="24"/>
        </w:rPr>
        <w:t xml:space="preserve"> права</w:t>
      </w:r>
      <w:r w:rsidR="009B4308">
        <w:rPr>
          <w:rFonts w:ascii="Arial" w:hAnsi="Arial" w:cs="Arial"/>
          <w:sz w:val="24"/>
          <w:szCs w:val="24"/>
        </w:rPr>
        <w:t xml:space="preserve">та на ползване и владеене върху </w:t>
      </w:r>
      <w:r>
        <w:rPr>
          <w:rFonts w:ascii="Arial" w:hAnsi="Arial" w:cs="Arial"/>
          <w:sz w:val="24"/>
          <w:szCs w:val="24"/>
        </w:rPr>
        <w:t>два</w:t>
      </w:r>
      <w:r w:rsidR="009B4308" w:rsidRPr="009B4308">
        <w:rPr>
          <w:rFonts w:ascii="Arial" w:hAnsi="Arial" w:cs="Arial"/>
          <w:sz w:val="24"/>
          <w:szCs w:val="24"/>
        </w:rPr>
        <w:t xml:space="preserve"> броя </w:t>
      </w:r>
      <w:proofErr w:type="spellStart"/>
      <w:r w:rsidR="009B4308" w:rsidRPr="009B4308">
        <w:rPr>
          <w:rFonts w:ascii="Arial" w:hAnsi="Arial" w:cs="Arial"/>
          <w:sz w:val="24"/>
          <w:szCs w:val="24"/>
        </w:rPr>
        <w:t>асансьорни</w:t>
      </w:r>
      <w:proofErr w:type="spellEnd"/>
      <w:r w:rsidR="009B4308" w:rsidRPr="009B4308">
        <w:rPr>
          <w:rFonts w:ascii="Arial" w:hAnsi="Arial" w:cs="Arial"/>
          <w:sz w:val="24"/>
          <w:szCs w:val="24"/>
        </w:rPr>
        <w:t xml:space="preserve"> уредби,</w:t>
      </w:r>
      <w:r w:rsidR="009B4308">
        <w:rPr>
          <w:rFonts w:ascii="Arial" w:hAnsi="Arial" w:cs="Arial"/>
          <w:sz w:val="24"/>
          <w:szCs w:val="24"/>
        </w:rPr>
        <w:t xml:space="preserve"> </w:t>
      </w:r>
      <w:r w:rsidR="009B4308" w:rsidRPr="009B4308">
        <w:rPr>
          <w:rFonts w:ascii="Arial" w:hAnsi="Arial" w:cs="Arial"/>
          <w:sz w:val="24"/>
          <w:szCs w:val="24"/>
        </w:rPr>
        <w:t xml:space="preserve">монтирани в </w:t>
      </w:r>
      <w:r>
        <w:rPr>
          <w:rFonts w:ascii="Arial" w:hAnsi="Arial" w:cs="Arial"/>
          <w:sz w:val="24"/>
          <w:szCs w:val="24"/>
        </w:rPr>
        <w:t xml:space="preserve">гр. София, ул. Тодор </w:t>
      </w:r>
      <w:proofErr w:type="spellStart"/>
      <w:r>
        <w:rPr>
          <w:rFonts w:ascii="Arial" w:hAnsi="Arial" w:cs="Arial"/>
          <w:sz w:val="24"/>
          <w:szCs w:val="24"/>
        </w:rPr>
        <w:t>Джебаров</w:t>
      </w:r>
      <w:proofErr w:type="spellEnd"/>
      <w:r>
        <w:rPr>
          <w:rFonts w:ascii="Arial" w:hAnsi="Arial" w:cs="Arial"/>
          <w:sz w:val="24"/>
          <w:szCs w:val="24"/>
        </w:rPr>
        <w:t xml:space="preserve"> бл. 136 вх. А и вх. Б</w:t>
      </w:r>
      <w:r w:rsidR="009B4308">
        <w:rPr>
          <w:rFonts w:ascii="Arial" w:hAnsi="Arial" w:cs="Arial"/>
          <w:sz w:val="24"/>
          <w:szCs w:val="24"/>
        </w:rPr>
        <w:t xml:space="preserve">, </w:t>
      </w:r>
      <w:r w:rsidR="009B4308" w:rsidRPr="00DB5344">
        <w:rPr>
          <w:rFonts w:ascii="Arial" w:hAnsi="Arial" w:cs="Arial"/>
          <w:sz w:val="24"/>
          <w:szCs w:val="24"/>
        </w:rPr>
        <w:t xml:space="preserve">наричан за краткост АБОНАТ /Клиент/ от една страна и от друга страна </w:t>
      </w:r>
    </w:p>
    <w:p w:rsidR="009B4308" w:rsidRPr="006C248F" w:rsidRDefault="009B4308" w:rsidP="006C248F">
      <w:pPr>
        <w:suppressAutoHyphens/>
        <w:ind w:right="180"/>
        <w:jc w:val="both"/>
        <w:rPr>
          <w:rFonts w:ascii="Arial" w:hAnsi="Arial" w:cs="Arial"/>
          <w:bCs/>
          <w:snapToGrid w:val="0"/>
          <w:sz w:val="24"/>
          <w:szCs w:val="24"/>
          <w:lang w:val="bg-BG"/>
        </w:rPr>
      </w:pPr>
      <w:r w:rsidRPr="00DB5344">
        <w:rPr>
          <w:rFonts w:ascii="Arial" w:hAnsi="Arial" w:cs="Arial"/>
          <w:b/>
          <w:sz w:val="24"/>
          <w:szCs w:val="24"/>
        </w:rPr>
        <w:t xml:space="preserve">"АЛЕКС </w:t>
      </w:r>
      <w:r w:rsidR="005A0D1D">
        <w:rPr>
          <w:rFonts w:ascii="Arial" w:hAnsi="Arial" w:cs="Arial"/>
          <w:b/>
          <w:sz w:val="24"/>
          <w:szCs w:val="24"/>
        </w:rPr>
        <w:t>ЛИФТ ГРУП</w:t>
      </w:r>
      <w:r w:rsidRPr="00DB5344">
        <w:rPr>
          <w:rFonts w:ascii="Arial" w:hAnsi="Arial" w:cs="Arial"/>
          <w:b/>
          <w:sz w:val="24"/>
          <w:szCs w:val="24"/>
        </w:rPr>
        <w:t>" ООД</w:t>
      </w:r>
      <w:proofErr w:type="gramStart"/>
      <w:r w:rsidRPr="00DB5344">
        <w:rPr>
          <w:rFonts w:ascii="Arial" w:hAnsi="Arial" w:cs="Arial"/>
          <w:sz w:val="24"/>
          <w:szCs w:val="24"/>
        </w:rPr>
        <w:t>, ,</w:t>
      </w:r>
      <w:proofErr w:type="gramEnd"/>
      <w:r w:rsidRPr="00DB5344">
        <w:rPr>
          <w:rFonts w:ascii="Arial" w:hAnsi="Arial" w:cs="Arial"/>
          <w:sz w:val="24"/>
          <w:szCs w:val="24"/>
        </w:rPr>
        <w:t xml:space="preserve"> </w:t>
      </w:r>
      <w:proofErr w:type="spellStart"/>
      <w:r w:rsidRPr="00DB5344">
        <w:rPr>
          <w:rFonts w:ascii="Arial" w:hAnsi="Arial" w:cs="Arial"/>
          <w:sz w:val="24"/>
          <w:szCs w:val="24"/>
        </w:rPr>
        <w:t>със</w:t>
      </w:r>
      <w:proofErr w:type="spellEnd"/>
      <w:r w:rsidRPr="00DB5344">
        <w:rPr>
          <w:rFonts w:ascii="Arial" w:hAnsi="Arial" w:cs="Arial"/>
          <w:sz w:val="24"/>
          <w:szCs w:val="24"/>
        </w:rPr>
        <w:t xml:space="preserve"> </w:t>
      </w:r>
      <w:proofErr w:type="spellStart"/>
      <w:r w:rsidRPr="00DB5344">
        <w:rPr>
          <w:rFonts w:ascii="Arial" w:hAnsi="Arial" w:cs="Arial"/>
          <w:sz w:val="24"/>
          <w:szCs w:val="24"/>
        </w:rPr>
        <w:t>седалище</w:t>
      </w:r>
      <w:proofErr w:type="spellEnd"/>
      <w:r w:rsidRPr="00DB5344">
        <w:rPr>
          <w:rFonts w:ascii="Arial" w:hAnsi="Arial" w:cs="Arial"/>
          <w:sz w:val="24"/>
          <w:szCs w:val="24"/>
        </w:rPr>
        <w:t xml:space="preserve"> и </w:t>
      </w:r>
      <w:proofErr w:type="spellStart"/>
      <w:r w:rsidRPr="00DB5344">
        <w:rPr>
          <w:rFonts w:ascii="Arial" w:hAnsi="Arial" w:cs="Arial"/>
          <w:sz w:val="24"/>
          <w:szCs w:val="24"/>
        </w:rPr>
        <w:t>адрес</w:t>
      </w:r>
      <w:proofErr w:type="spellEnd"/>
      <w:r w:rsidRPr="00DB5344">
        <w:rPr>
          <w:rFonts w:ascii="Arial" w:hAnsi="Arial" w:cs="Arial"/>
          <w:sz w:val="24"/>
          <w:szCs w:val="24"/>
        </w:rPr>
        <w:t xml:space="preserve"> </w:t>
      </w:r>
      <w:proofErr w:type="spellStart"/>
      <w:r w:rsidRPr="00DB5344">
        <w:rPr>
          <w:rFonts w:ascii="Arial" w:hAnsi="Arial" w:cs="Arial"/>
          <w:sz w:val="24"/>
          <w:szCs w:val="24"/>
        </w:rPr>
        <w:t>на</w:t>
      </w:r>
      <w:proofErr w:type="spellEnd"/>
      <w:r w:rsidRPr="00DB5344">
        <w:rPr>
          <w:rFonts w:ascii="Arial" w:hAnsi="Arial" w:cs="Arial"/>
          <w:sz w:val="24"/>
          <w:szCs w:val="24"/>
        </w:rPr>
        <w:t xml:space="preserve"> </w:t>
      </w:r>
      <w:proofErr w:type="spellStart"/>
      <w:r w:rsidRPr="00DB5344">
        <w:rPr>
          <w:rFonts w:ascii="Arial" w:hAnsi="Arial" w:cs="Arial"/>
          <w:sz w:val="24"/>
          <w:szCs w:val="24"/>
        </w:rPr>
        <w:t>управление</w:t>
      </w:r>
      <w:proofErr w:type="spellEnd"/>
      <w:r w:rsidRPr="00DB5344">
        <w:rPr>
          <w:rFonts w:ascii="Arial" w:hAnsi="Arial" w:cs="Arial"/>
          <w:sz w:val="24"/>
          <w:szCs w:val="24"/>
        </w:rPr>
        <w:t xml:space="preserve">: </w:t>
      </w:r>
      <w:proofErr w:type="spellStart"/>
      <w:r w:rsidRPr="00DB5344">
        <w:rPr>
          <w:rFonts w:ascii="Arial" w:hAnsi="Arial" w:cs="Arial"/>
          <w:sz w:val="24"/>
          <w:szCs w:val="24"/>
        </w:rPr>
        <w:t>гр</w:t>
      </w:r>
      <w:proofErr w:type="spellEnd"/>
      <w:r w:rsidRPr="00DB5344">
        <w:rPr>
          <w:rFonts w:ascii="Arial" w:hAnsi="Arial" w:cs="Arial"/>
          <w:sz w:val="24"/>
          <w:szCs w:val="24"/>
        </w:rPr>
        <w:t xml:space="preserve">. </w:t>
      </w:r>
      <w:proofErr w:type="spellStart"/>
      <w:proofErr w:type="gramStart"/>
      <w:r w:rsidRPr="00DB5344">
        <w:rPr>
          <w:rFonts w:ascii="Arial" w:hAnsi="Arial" w:cs="Arial"/>
          <w:sz w:val="24"/>
          <w:szCs w:val="24"/>
        </w:rPr>
        <w:t>София</w:t>
      </w:r>
      <w:proofErr w:type="spellEnd"/>
      <w:r w:rsidRPr="00DB5344">
        <w:rPr>
          <w:rFonts w:ascii="Arial" w:hAnsi="Arial" w:cs="Arial"/>
          <w:sz w:val="24"/>
          <w:szCs w:val="24"/>
        </w:rPr>
        <w:t xml:space="preserve">, </w:t>
      </w:r>
      <w:proofErr w:type="spellStart"/>
      <w:r w:rsidRPr="00DB5344">
        <w:rPr>
          <w:rFonts w:ascii="Arial" w:hAnsi="Arial" w:cs="Arial"/>
          <w:sz w:val="24"/>
          <w:szCs w:val="24"/>
        </w:rPr>
        <w:t>ул</w:t>
      </w:r>
      <w:proofErr w:type="spellEnd"/>
      <w:r w:rsidRPr="00DB5344">
        <w:rPr>
          <w:rFonts w:ascii="Arial" w:hAnsi="Arial" w:cs="Arial"/>
          <w:sz w:val="24"/>
          <w:szCs w:val="24"/>
        </w:rPr>
        <w:t>.</w:t>
      </w:r>
      <w:proofErr w:type="gramEnd"/>
      <w:r w:rsidRPr="00DB5344">
        <w:rPr>
          <w:rFonts w:ascii="Arial" w:hAnsi="Arial" w:cs="Arial"/>
          <w:sz w:val="24"/>
          <w:szCs w:val="24"/>
        </w:rPr>
        <w:t xml:space="preserve"> „</w:t>
      </w:r>
      <w:proofErr w:type="spellStart"/>
      <w:r w:rsidRPr="00DB5344">
        <w:rPr>
          <w:rFonts w:ascii="Arial" w:hAnsi="Arial" w:cs="Arial"/>
          <w:sz w:val="24"/>
          <w:szCs w:val="24"/>
        </w:rPr>
        <w:t>Филип</w:t>
      </w:r>
      <w:proofErr w:type="spellEnd"/>
      <w:r w:rsidRPr="00DB5344">
        <w:rPr>
          <w:rFonts w:ascii="Arial" w:hAnsi="Arial" w:cs="Arial"/>
          <w:sz w:val="24"/>
          <w:szCs w:val="24"/>
        </w:rPr>
        <w:t xml:space="preserve"> </w:t>
      </w:r>
      <w:proofErr w:type="spellStart"/>
      <w:r w:rsidRPr="00DB5344">
        <w:rPr>
          <w:rFonts w:ascii="Arial" w:hAnsi="Arial" w:cs="Arial"/>
          <w:sz w:val="24"/>
          <w:szCs w:val="24"/>
        </w:rPr>
        <w:t>Кутев</w:t>
      </w:r>
      <w:proofErr w:type="spellEnd"/>
      <w:r w:rsidRPr="00DB5344">
        <w:rPr>
          <w:rFonts w:ascii="Arial" w:hAnsi="Arial" w:cs="Arial"/>
          <w:sz w:val="24"/>
          <w:szCs w:val="24"/>
        </w:rPr>
        <w:t xml:space="preserve">” №7, с </w:t>
      </w:r>
      <w:r w:rsidR="00D77C16">
        <w:rPr>
          <w:rFonts w:ascii="Arial" w:hAnsi="Arial" w:cs="Arial"/>
          <w:sz w:val="24"/>
          <w:szCs w:val="24"/>
        </w:rPr>
        <w:t>БУЛСТАТ</w:t>
      </w:r>
      <w:r w:rsidR="000F0E0A">
        <w:rPr>
          <w:rFonts w:ascii="Arial" w:hAnsi="Arial" w:cs="Arial"/>
          <w:sz w:val="24"/>
          <w:szCs w:val="24"/>
        </w:rPr>
        <w:t xml:space="preserve"> 204843181</w:t>
      </w:r>
      <w:r w:rsidR="00D77C16">
        <w:rPr>
          <w:rFonts w:ascii="Arial" w:hAnsi="Arial" w:cs="Arial"/>
          <w:sz w:val="24"/>
          <w:szCs w:val="24"/>
        </w:rPr>
        <w:t xml:space="preserve"> и </w:t>
      </w:r>
      <w:proofErr w:type="spellStart"/>
      <w:r w:rsidR="00D77C16">
        <w:rPr>
          <w:rFonts w:ascii="Arial" w:hAnsi="Arial" w:cs="Arial"/>
          <w:sz w:val="24"/>
          <w:szCs w:val="24"/>
        </w:rPr>
        <w:t>банкова</w:t>
      </w:r>
      <w:proofErr w:type="spellEnd"/>
      <w:r w:rsidR="00D77C16">
        <w:rPr>
          <w:rFonts w:ascii="Arial" w:hAnsi="Arial" w:cs="Arial"/>
          <w:sz w:val="24"/>
          <w:szCs w:val="24"/>
        </w:rPr>
        <w:t xml:space="preserve"> </w:t>
      </w:r>
      <w:proofErr w:type="spellStart"/>
      <w:r w:rsidR="00D77C16">
        <w:rPr>
          <w:rFonts w:ascii="Arial" w:hAnsi="Arial" w:cs="Arial"/>
          <w:sz w:val="24"/>
          <w:szCs w:val="24"/>
        </w:rPr>
        <w:t>сметка</w:t>
      </w:r>
      <w:proofErr w:type="spellEnd"/>
      <w:r w:rsidR="006C248F">
        <w:rPr>
          <w:rFonts w:ascii="Arial" w:hAnsi="Arial" w:cs="Arial"/>
          <w:bCs/>
          <w:snapToGrid w:val="0"/>
          <w:sz w:val="24"/>
          <w:szCs w:val="24"/>
          <w:lang w:val="bg-BG"/>
        </w:rPr>
        <w:t xml:space="preserve"> </w:t>
      </w:r>
      <w:r w:rsidR="00FA2521">
        <w:rPr>
          <w:rFonts w:ascii="Arial" w:hAnsi="Arial" w:cs="Arial"/>
          <w:bCs/>
          <w:snapToGrid w:val="0"/>
          <w:sz w:val="24"/>
          <w:szCs w:val="24"/>
        </w:rPr>
        <w:t>I</w:t>
      </w:r>
      <w:r w:rsidR="00D77C16" w:rsidRPr="00DB5344">
        <w:rPr>
          <w:rFonts w:ascii="Arial" w:hAnsi="Arial" w:cs="Arial"/>
          <w:bCs/>
          <w:snapToGrid w:val="0"/>
          <w:sz w:val="24"/>
          <w:szCs w:val="24"/>
          <w:lang w:val="bg-BG"/>
        </w:rPr>
        <w:t>BAN  BG</w:t>
      </w:r>
      <w:r w:rsidR="00D77C16">
        <w:rPr>
          <w:rFonts w:ascii="Arial" w:hAnsi="Arial" w:cs="Arial"/>
          <w:bCs/>
          <w:snapToGrid w:val="0"/>
          <w:sz w:val="24"/>
          <w:szCs w:val="24"/>
        </w:rPr>
        <w:t>60</w:t>
      </w:r>
      <w:r w:rsidR="00D77C16" w:rsidRPr="00DB5344">
        <w:rPr>
          <w:rFonts w:ascii="Arial" w:hAnsi="Arial" w:cs="Arial"/>
          <w:bCs/>
          <w:snapToGrid w:val="0"/>
          <w:sz w:val="24"/>
          <w:szCs w:val="24"/>
          <w:lang w:val="bg-BG"/>
        </w:rPr>
        <w:t xml:space="preserve"> U</w:t>
      </w:r>
      <w:r w:rsidR="00D77C16">
        <w:rPr>
          <w:rFonts w:ascii="Arial" w:hAnsi="Arial" w:cs="Arial"/>
          <w:bCs/>
          <w:snapToGrid w:val="0"/>
          <w:sz w:val="24"/>
          <w:szCs w:val="24"/>
        </w:rPr>
        <w:t>NCR70001523107346</w:t>
      </w:r>
      <w:r w:rsidRPr="00DB5344">
        <w:rPr>
          <w:rFonts w:ascii="Arial" w:hAnsi="Arial" w:cs="Arial"/>
          <w:sz w:val="24"/>
          <w:szCs w:val="24"/>
        </w:rPr>
        <w:t xml:space="preserve"> </w:t>
      </w:r>
      <w:proofErr w:type="spellStart"/>
      <w:r w:rsidRPr="00DB5344">
        <w:rPr>
          <w:rFonts w:ascii="Arial" w:hAnsi="Arial" w:cs="Arial"/>
          <w:sz w:val="24"/>
          <w:szCs w:val="24"/>
        </w:rPr>
        <w:t>представлявано</w:t>
      </w:r>
      <w:proofErr w:type="spellEnd"/>
      <w:r w:rsidRPr="00DB5344">
        <w:rPr>
          <w:rFonts w:ascii="Arial" w:hAnsi="Arial" w:cs="Arial"/>
          <w:sz w:val="24"/>
          <w:szCs w:val="24"/>
        </w:rPr>
        <w:t xml:space="preserve"> </w:t>
      </w:r>
      <w:proofErr w:type="spellStart"/>
      <w:r w:rsidRPr="00DB5344">
        <w:rPr>
          <w:rFonts w:ascii="Arial" w:hAnsi="Arial" w:cs="Arial"/>
          <w:sz w:val="24"/>
          <w:szCs w:val="24"/>
        </w:rPr>
        <w:t>от</w:t>
      </w:r>
      <w:proofErr w:type="spellEnd"/>
      <w:r w:rsidRPr="00DB5344">
        <w:rPr>
          <w:rFonts w:ascii="Arial" w:hAnsi="Arial" w:cs="Arial"/>
          <w:sz w:val="24"/>
          <w:szCs w:val="24"/>
        </w:rPr>
        <w:t xml:space="preserve"> </w:t>
      </w:r>
      <w:proofErr w:type="spellStart"/>
      <w:r w:rsidR="000F0E0A">
        <w:rPr>
          <w:rFonts w:ascii="Arial" w:hAnsi="Arial" w:cs="Arial"/>
          <w:sz w:val="24"/>
          <w:szCs w:val="24"/>
        </w:rPr>
        <w:t>Никола</w:t>
      </w:r>
      <w:proofErr w:type="spellEnd"/>
      <w:r w:rsidR="000F0E0A">
        <w:rPr>
          <w:rFonts w:ascii="Arial" w:hAnsi="Arial" w:cs="Arial"/>
          <w:sz w:val="24"/>
          <w:szCs w:val="24"/>
        </w:rPr>
        <w:t xml:space="preserve"> </w:t>
      </w:r>
      <w:proofErr w:type="spellStart"/>
      <w:r w:rsidR="000F0E0A">
        <w:rPr>
          <w:rFonts w:ascii="Arial" w:hAnsi="Arial" w:cs="Arial"/>
          <w:sz w:val="24"/>
          <w:szCs w:val="24"/>
        </w:rPr>
        <w:t>Илиев</w:t>
      </w:r>
      <w:proofErr w:type="spellEnd"/>
      <w:r w:rsidR="000F0E0A">
        <w:rPr>
          <w:rFonts w:ascii="Arial" w:hAnsi="Arial" w:cs="Arial"/>
          <w:sz w:val="24"/>
          <w:szCs w:val="24"/>
        </w:rPr>
        <w:t xml:space="preserve"> </w:t>
      </w:r>
      <w:proofErr w:type="spellStart"/>
      <w:r w:rsidR="000F0E0A">
        <w:rPr>
          <w:rFonts w:ascii="Arial" w:hAnsi="Arial" w:cs="Arial"/>
          <w:sz w:val="24"/>
          <w:szCs w:val="24"/>
        </w:rPr>
        <w:t>Дзанков</w:t>
      </w:r>
      <w:proofErr w:type="spellEnd"/>
      <w:r w:rsidRPr="00DB5344">
        <w:rPr>
          <w:rFonts w:ascii="Arial" w:hAnsi="Arial" w:cs="Arial"/>
          <w:sz w:val="24"/>
          <w:szCs w:val="24"/>
        </w:rPr>
        <w:t xml:space="preserve">, </w:t>
      </w:r>
      <w:proofErr w:type="spellStart"/>
      <w:r w:rsidRPr="00DB5344">
        <w:rPr>
          <w:rFonts w:ascii="Arial" w:hAnsi="Arial" w:cs="Arial"/>
          <w:sz w:val="24"/>
          <w:szCs w:val="24"/>
        </w:rPr>
        <w:t>наричан</w:t>
      </w:r>
      <w:proofErr w:type="spellEnd"/>
      <w:r w:rsidRPr="00DB5344">
        <w:rPr>
          <w:rFonts w:ascii="Arial" w:hAnsi="Arial" w:cs="Arial"/>
          <w:sz w:val="24"/>
          <w:szCs w:val="24"/>
        </w:rPr>
        <w:t xml:space="preserve"> </w:t>
      </w:r>
      <w:proofErr w:type="spellStart"/>
      <w:r w:rsidRPr="00DB5344">
        <w:rPr>
          <w:rFonts w:ascii="Arial" w:hAnsi="Arial" w:cs="Arial"/>
          <w:sz w:val="24"/>
          <w:szCs w:val="24"/>
        </w:rPr>
        <w:t>за</w:t>
      </w:r>
      <w:proofErr w:type="spellEnd"/>
      <w:r w:rsidRPr="00DB5344">
        <w:rPr>
          <w:rFonts w:ascii="Arial" w:hAnsi="Arial" w:cs="Arial"/>
          <w:sz w:val="24"/>
          <w:szCs w:val="24"/>
        </w:rPr>
        <w:t xml:space="preserve"> </w:t>
      </w:r>
      <w:proofErr w:type="spellStart"/>
      <w:r w:rsidRPr="00DB5344">
        <w:rPr>
          <w:rFonts w:ascii="Arial" w:hAnsi="Arial" w:cs="Arial"/>
          <w:sz w:val="24"/>
          <w:szCs w:val="24"/>
        </w:rPr>
        <w:t>краткост</w:t>
      </w:r>
      <w:proofErr w:type="spellEnd"/>
      <w:r w:rsidRPr="00DB5344">
        <w:rPr>
          <w:rFonts w:ascii="Arial" w:hAnsi="Arial" w:cs="Arial"/>
          <w:sz w:val="24"/>
          <w:szCs w:val="24"/>
        </w:rPr>
        <w:t xml:space="preserve"> ИЗПЪЛНИТЕЛ, </w:t>
      </w:r>
      <w:proofErr w:type="spellStart"/>
      <w:r w:rsidRPr="00DB5344">
        <w:rPr>
          <w:rFonts w:ascii="Arial" w:hAnsi="Arial" w:cs="Arial"/>
          <w:sz w:val="24"/>
          <w:szCs w:val="24"/>
        </w:rPr>
        <w:t>се</w:t>
      </w:r>
      <w:proofErr w:type="spellEnd"/>
      <w:r w:rsidRPr="00DB5344">
        <w:rPr>
          <w:rFonts w:ascii="Arial" w:hAnsi="Arial" w:cs="Arial"/>
          <w:sz w:val="24"/>
          <w:szCs w:val="24"/>
        </w:rPr>
        <w:t xml:space="preserve"> </w:t>
      </w:r>
      <w:proofErr w:type="spellStart"/>
      <w:r w:rsidRPr="00DB5344">
        <w:rPr>
          <w:rFonts w:ascii="Arial" w:hAnsi="Arial" w:cs="Arial"/>
          <w:sz w:val="24"/>
          <w:szCs w:val="24"/>
        </w:rPr>
        <w:t>сключи</w:t>
      </w:r>
      <w:proofErr w:type="spellEnd"/>
      <w:r w:rsidRPr="00DB5344">
        <w:rPr>
          <w:rFonts w:ascii="Arial" w:hAnsi="Arial" w:cs="Arial"/>
          <w:sz w:val="24"/>
          <w:szCs w:val="24"/>
        </w:rPr>
        <w:t xml:space="preserve"> </w:t>
      </w:r>
      <w:proofErr w:type="spellStart"/>
      <w:r w:rsidRPr="00DB5344">
        <w:rPr>
          <w:rFonts w:ascii="Arial" w:hAnsi="Arial" w:cs="Arial"/>
          <w:sz w:val="24"/>
          <w:szCs w:val="24"/>
        </w:rPr>
        <w:t>настоящият</w:t>
      </w:r>
      <w:proofErr w:type="spellEnd"/>
      <w:r w:rsidRPr="00DB5344">
        <w:rPr>
          <w:rFonts w:ascii="Arial" w:hAnsi="Arial" w:cs="Arial"/>
          <w:sz w:val="24"/>
          <w:szCs w:val="24"/>
        </w:rPr>
        <w:t xml:space="preserve"> </w:t>
      </w:r>
      <w:proofErr w:type="spellStart"/>
      <w:r w:rsidRPr="00DB5344">
        <w:rPr>
          <w:rFonts w:ascii="Arial" w:hAnsi="Arial" w:cs="Arial"/>
          <w:sz w:val="24"/>
          <w:szCs w:val="24"/>
        </w:rPr>
        <w:t>договор</w:t>
      </w:r>
      <w:proofErr w:type="spellEnd"/>
      <w:r w:rsidRPr="00DB5344">
        <w:rPr>
          <w:rFonts w:ascii="Arial" w:hAnsi="Arial" w:cs="Arial"/>
          <w:sz w:val="24"/>
          <w:szCs w:val="24"/>
        </w:rPr>
        <w:t xml:space="preserve"> </w:t>
      </w:r>
      <w:proofErr w:type="spellStart"/>
      <w:r w:rsidRPr="00DB5344">
        <w:rPr>
          <w:rFonts w:ascii="Arial" w:hAnsi="Arial" w:cs="Arial"/>
          <w:sz w:val="24"/>
          <w:szCs w:val="24"/>
        </w:rPr>
        <w:t>за</w:t>
      </w:r>
      <w:proofErr w:type="spellEnd"/>
      <w:r w:rsidRPr="00DB5344">
        <w:rPr>
          <w:rFonts w:ascii="Arial" w:hAnsi="Arial" w:cs="Arial"/>
          <w:sz w:val="24"/>
          <w:szCs w:val="24"/>
        </w:rPr>
        <w:t xml:space="preserve"> </w:t>
      </w:r>
      <w:proofErr w:type="spellStart"/>
      <w:r w:rsidRPr="00DB5344">
        <w:rPr>
          <w:rFonts w:ascii="Arial" w:hAnsi="Arial" w:cs="Arial"/>
          <w:sz w:val="24"/>
          <w:szCs w:val="24"/>
        </w:rPr>
        <w:t>следното</w:t>
      </w:r>
      <w:proofErr w:type="spellEnd"/>
      <w:r w:rsidRPr="00DB5344">
        <w:rPr>
          <w:rFonts w:ascii="Arial" w:hAnsi="Arial" w:cs="Arial"/>
          <w:sz w:val="24"/>
          <w:szCs w:val="24"/>
        </w:rPr>
        <w:t>:</w:t>
      </w:r>
    </w:p>
    <w:p w:rsidR="009B4308" w:rsidRPr="00DB5344" w:rsidRDefault="009B4308" w:rsidP="009B4308">
      <w:pPr>
        <w:pStyle w:val="FR3"/>
        <w:spacing w:before="220"/>
        <w:ind w:left="0" w:firstLine="0"/>
        <w:jc w:val="both"/>
        <w:rPr>
          <w:rFonts w:ascii="Arial" w:hAnsi="Arial" w:cs="Arial"/>
          <w:sz w:val="24"/>
          <w:szCs w:val="24"/>
        </w:rPr>
      </w:pPr>
    </w:p>
    <w:p w:rsidR="009B4308" w:rsidRPr="00DB5344" w:rsidRDefault="009B4308" w:rsidP="009B4308">
      <w:pPr>
        <w:numPr>
          <w:ilvl w:val="0"/>
          <w:numId w:val="2"/>
        </w:numPr>
        <w:ind w:hanging="371"/>
        <w:rPr>
          <w:rFonts w:ascii="Arial" w:hAnsi="Arial" w:cs="Arial"/>
          <w:b/>
          <w:sz w:val="24"/>
          <w:szCs w:val="24"/>
          <w:lang w:val="bg-BG"/>
        </w:rPr>
      </w:pPr>
      <w:r w:rsidRPr="00DB5344">
        <w:rPr>
          <w:rFonts w:ascii="Arial" w:hAnsi="Arial" w:cs="Arial"/>
          <w:b/>
          <w:sz w:val="24"/>
          <w:szCs w:val="24"/>
          <w:lang w:val="bg-BG"/>
        </w:rPr>
        <w:t>ПРЕДМЕТ НА ДОГОВОРА</w:t>
      </w:r>
    </w:p>
    <w:p w:rsidR="009B4308" w:rsidRPr="006C248F" w:rsidRDefault="009B4308" w:rsidP="009B4308">
      <w:pPr>
        <w:pStyle w:val="FR3"/>
        <w:numPr>
          <w:ilvl w:val="1"/>
          <w:numId w:val="2"/>
        </w:numPr>
        <w:spacing w:before="40"/>
        <w:ind w:left="720" w:right="540"/>
        <w:jc w:val="both"/>
        <w:rPr>
          <w:rFonts w:ascii="Arial" w:hAnsi="Arial" w:cs="Arial"/>
          <w:sz w:val="24"/>
          <w:szCs w:val="24"/>
        </w:rPr>
      </w:pPr>
      <w:r w:rsidRPr="006C248F">
        <w:rPr>
          <w:rFonts w:ascii="Arial" w:hAnsi="Arial" w:cs="Arial"/>
          <w:sz w:val="24"/>
          <w:szCs w:val="24"/>
        </w:rPr>
        <w:t xml:space="preserve"> АБОНАТЪТ възлага, а ИЗПЪЛНИТЕЛЯТ приема в свое задължение да извършва абонаментното сервизно обслужване и ремонт на</w:t>
      </w:r>
      <w:r w:rsidR="006C248F" w:rsidRPr="006C248F">
        <w:rPr>
          <w:rFonts w:ascii="Arial" w:hAnsi="Arial" w:cs="Arial"/>
          <w:color w:val="FF0000"/>
          <w:sz w:val="24"/>
          <w:szCs w:val="24"/>
        </w:rPr>
        <w:t xml:space="preserve"> два броя </w:t>
      </w:r>
      <w:proofErr w:type="spellStart"/>
      <w:r w:rsidR="006C248F" w:rsidRPr="006C248F">
        <w:rPr>
          <w:rFonts w:ascii="Arial" w:hAnsi="Arial" w:cs="Arial"/>
          <w:color w:val="FF0000"/>
          <w:sz w:val="24"/>
          <w:szCs w:val="24"/>
        </w:rPr>
        <w:t>асансьорни</w:t>
      </w:r>
      <w:proofErr w:type="spellEnd"/>
      <w:r w:rsidR="006C248F" w:rsidRPr="006C248F">
        <w:rPr>
          <w:rFonts w:ascii="Arial" w:hAnsi="Arial" w:cs="Arial"/>
          <w:color w:val="FF0000"/>
          <w:sz w:val="24"/>
          <w:szCs w:val="24"/>
        </w:rPr>
        <w:t xml:space="preserve"> уредба с месечна абонаментна такса в размер на </w:t>
      </w:r>
      <w:r w:rsidR="00906876" w:rsidRPr="003E002A">
        <w:rPr>
          <w:rFonts w:ascii="Arial" w:hAnsi="Arial" w:cs="Arial"/>
          <w:color w:val="FF0000"/>
          <w:sz w:val="24"/>
          <w:szCs w:val="24"/>
          <w:highlight w:val="yellow"/>
          <w:lang w:val="en-US"/>
        </w:rPr>
        <w:t>1</w:t>
      </w:r>
      <w:r w:rsidR="006C248F" w:rsidRPr="003E002A">
        <w:rPr>
          <w:rFonts w:ascii="Arial" w:hAnsi="Arial" w:cs="Arial"/>
          <w:color w:val="FF0000"/>
          <w:sz w:val="24"/>
          <w:szCs w:val="24"/>
          <w:highlight w:val="yellow"/>
        </w:rPr>
        <w:t xml:space="preserve">92,80 </w:t>
      </w:r>
      <w:r w:rsidR="00FA2521" w:rsidRPr="003E002A">
        <w:rPr>
          <w:rFonts w:ascii="Arial" w:hAnsi="Arial" w:cs="Arial"/>
          <w:color w:val="FF0000"/>
          <w:sz w:val="24"/>
          <w:szCs w:val="24"/>
          <w:highlight w:val="yellow"/>
        </w:rPr>
        <w:t>с ДДС</w:t>
      </w:r>
      <w:r w:rsidR="00FA2521">
        <w:rPr>
          <w:rFonts w:ascii="Arial" w:hAnsi="Arial" w:cs="Arial"/>
          <w:color w:val="FF0000"/>
          <w:sz w:val="24"/>
          <w:szCs w:val="24"/>
        </w:rPr>
        <w:t xml:space="preserve"> </w:t>
      </w:r>
      <w:r w:rsidR="00906876">
        <w:rPr>
          <w:rFonts w:ascii="Arial" w:hAnsi="Arial" w:cs="Arial"/>
          <w:color w:val="FF0000"/>
          <w:sz w:val="24"/>
          <w:szCs w:val="24"/>
        </w:rPr>
        <w:t xml:space="preserve">/сто деветдесет и два лева и 80 стотинки/ </w:t>
      </w:r>
      <w:r w:rsidR="006C248F" w:rsidRPr="006C248F">
        <w:rPr>
          <w:rFonts w:ascii="Arial" w:hAnsi="Arial" w:cs="Arial"/>
          <w:color w:val="FF0000"/>
          <w:sz w:val="24"/>
          <w:szCs w:val="24"/>
        </w:rPr>
        <w:t>лв. с включена такса за годишен технически преглед</w:t>
      </w:r>
      <w:r w:rsidR="003A44C1">
        <w:rPr>
          <w:rFonts w:ascii="Arial" w:hAnsi="Arial" w:cs="Arial"/>
          <w:color w:val="FF0000"/>
          <w:sz w:val="24"/>
          <w:szCs w:val="24"/>
        </w:rPr>
        <w:t xml:space="preserve"> (120 </w:t>
      </w:r>
      <w:proofErr w:type="spellStart"/>
      <w:r w:rsidR="003A44C1">
        <w:rPr>
          <w:rFonts w:ascii="Arial" w:hAnsi="Arial" w:cs="Arial"/>
          <w:color w:val="FF0000"/>
          <w:sz w:val="24"/>
          <w:szCs w:val="24"/>
        </w:rPr>
        <w:t>лв</w:t>
      </w:r>
      <w:proofErr w:type="spellEnd"/>
      <w:r w:rsidR="003A44C1">
        <w:rPr>
          <w:rFonts w:ascii="Arial" w:hAnsi="Arial" w:cs="Arial"/>
          <w:color w:val="FF0000"/>
          <w:sz w:val="24"/>
          <w:szCs w:val="24"/>
        </w:rPr>
        <w:t xml:space="preserve">, като при промяна на таксата за годишния технически преглед, ще бъде променена и месечната абонаментна такса.) </w:t>
      </w:r>
      <w:r w:rsidR="005A0D1D" w:rsidRPr="006C248F">
        <w:rPr>
          <w:rFonts w:ascii="Arial" w:hAnsi="Arial" w:cs="Arial"/>
          <w:bCs/>
          <w:color w:val="FF0000"/>
          <w:sz w:val="24"/>
          <w:szCs w:val="24"/>
        </w:rPr>
        <w:t>,</w:t>
      </w:r>
      <w:r w:rsidR="005A0D1D" w:rsidRPr="006C248F">
        <w:rPr>
          <w:rFonts w:ascii="Arial" w:hAnsi="Arial" w:cs="Arial"/>
          <w:bCs/>
          <w:sz w:val="24"/>
          <w:szCs w:val="24"/>
        </w:rPr>
        <w:t xml:space="preserve"> с технически параметри описани в Таблица 1</w:t>
      </w:r>
      <w:r w:rsidR="006C248F">
        <w:rPr>
          <w:rFonts w:ascii="Arial" w:hAnsi="Arial" w:cs="Arial"/>
          <w:sz w:val="24"/>
          <w:szCs w:val="24"/>
        </w:rPr>
        <w:t xml:space="preserve">. </w:t>
      </w:r>
      <w:r w:rsidR="003E002A" w:rsidRPr="003E002A">
        <w:rPr>
          <w:rFonts w:ascii="Arial" w:hAnsi="Arial" w:cs="Arial"/>
          <w:sz w:val="24"/>
          <w:szCs w:val="24"/>
          <w:highlight w:val="yellow"/>
        </w:rPr>
        <w:t xml:space="preserve">Договорът се сключва за срок от една година и ако няма изрично заявено </w:t>
      </w:r>
      <w:r w:rsidR="003E002A">
        <w:rPr>
          <w:rFonts w:ascii="Arial" w:hAnsi="Arial" w:cs="Arial"/>
          <w:sz w:val="24"/>
          <w:szCs w:val="24"/>
          <w:highlight w:val="yellow"/>
        </w:rPr>
        <w:t xml:space="preserve">писмено </w:t>
      </w:r>
      <w:r w:rsidR="003E002A" w:rsidRPr="003E002A">
        <w:rPr>
          <w:rFonts w:ascii="Arial" w:hAnsi="Arial" w:cs="Arial"/>
          <w:sz w:val="24"/>
          <w:szCs w:val="24"/>
          <w:highlight w:val="yellow"/>
        </w:rPr>
        <w:t xml:space="preserve">желание за прекратяването му </w:t>
      </w:r>
      <w:r w:rsidR="003E002A">
        <w:rPr>
          <w:rFonts w:ascii="Arial" w:hAnsi="Arial" w:cs="Arial"/>
          <w:sz w:val="24"/>
          <w:szCs w:val="24"/>
          <w:highlight w:val="yellow"/>
        </w:rPr>
        <w:t xml:space="preserve">от някоя от страните </w:t>
      </w:r>
      <w:r w:rsidR="003E002A" w:rsidRPr="003E002A">
        <w:rPr>
          <w:rFonts w:ascii="Arial" w:hAnsi="Arial" w:cs="Arial"/>
          <w:sz w:val="24"/>
          <w:szCs w:val="24"/>
          <w:highlight w:val="yellow"/>
        </w:rPr>
        <w:t>в срок от 1 месец преди изтичането й се подновява автоматично за всяка следваща година.</w:t>
      </w:r>
    </w:p>
    <w:p w:rsidR="009B4308" w:rsidRPr="00DB5344" w:rsidRDefault="009B4308" w:rsidP="009B4308">
      <w:pPr>
        <w:pStyle w:val="FR3"/>
        <w:numPr>
          <w:ilvl w:val="1"/>
          <w:numId w:val="2"/>
        </w:numPr>
        <w:spacing w:before="40"/>
        <w:ind w:left="720" w:right="540"/>
        <w:jc w:val="both"/>
        <w:rPr>
          <w:rFonts w:ascii="Arial" w:hAnsi="Arial" w:cs="Arial"/>
          <w:sz w:val="24"/>
          <w:szCs w:val="24"/>
        </w:rPr>
      </w:pPr>
      <w:r w:rsidRPr="006C248F">
        <w:rPr>
          <w:rFonts w:ascii="Arial" w:hAnsi="Arial" w:cs="Arial"/>
          <w:sz w:val="24"/>
          <w:szCs w:val="24"/>
        </w:rPr>
        <w:t xml:space="preserve"> </w:t>
      </w:r>
      <w:r w:rsidRPr="00DB5344">
        <w:rPr>
          <w:rFonts w:ascii="Arial" w:hAnsi="Arial" w:cs="Arial"/>
          <w:sz w:val="24"/>
          <w:szCs w:val="24"/>
        </w:rPr>
        <w:t>Регулярно и профилактично поддържане. По</w:t>
      </w:r>
      <w:r>
        <w:rPr>
          <w:rFonts w:ascii="Arial" w:hAnsi="Arial" w:cs="Arial"/>
          <w:sz w:val="24"/>
          <w:szCs w:val="24"/>
        </w:rPr>
        <w:t>д</w:t>
      </w:r>
      <w:r w:rsidRPr="00DB5344">
        <w:rPr>
          <w:rFonts w:ascii="Arial" w:hAnsi="Arial" w:cs="Arial"/>
          <w:sz w:val="24"/>
          <w:szCs w:val="24"/>
        </w:rPr>
        <w:t xml:space="preserve">дръжката </w:t>
      </w:r>
      <w:r>
        <w:rPr>
          <w:rFonts w:ascii="Arial" w:hAnsi="Arial" w:cs="Arial"/>
          <w:sz w:val="24"/>
          <w:szCs w:val="24"/>
        </w:rPr>
        <w:t>с</w:t>
      </w:r>
      <w:r w:rsidRPr="00DB5344">
        <w:rPr>
          <w:rFonts w:ascii="Arial" w:hAnsi="Arial" w:cs="Arial"/>
          <w:sz w:val="24"/>
          <w:szCs w:val="24"/>
        </w:rPr>
        <w:t>е</w:t>
      </w:r>
      <w:r>
        <w:rPr>
          <w:rFonts w:ascii="Arial" w:hAnsi="Arial" w:cs="Arial"/>
          <w:sz w:val="24"/>
          <w:szCs w:val="24"/>
        </w:rPr>
        <w:t xml:space="preserve"> извършва в конкретни съответстващи на </w:t>
      </w:r>
      <w:r w:rsidRPr="00DB5344">
        <w:rPr>
          <w:rFonts w:ascii="Arial" w:hAnsi="Arial" w:cs="Arial"/>
          <w:sz w:val="24"/>
          <w:szCs w:val="24"/>
        </w:rPr>
        <w:t>основната програма и с приоритет</w:t>
      </w:r>
      <w:r>
        <w:rPr>
          <w:rFonts w:ascii="Arial" w:hAnsi="Arial" w:cs="Arial"/>
          <w:sz w:val="24"/>
          <w:szCs w:val="24"/>
        </w:rPr>
        <w:t>ните направления на ИЗПЪЛНИТЕЛЯ, което не може да води до нарушаване на законовите изисквания за периодичността ѝ.</w:t>
      </w:r>
      <w:r w:rsidRPr="00DB5344">
        <w:rPr>
          <w:rFonts w:ascii="Arial" w:hAnsi="Arial" w:cs="Arial"/>
          <w:sz w:val="24"/>
          <w:szCs w:val="24"/>
        </w:rPr>
        <w:t xml:space="preserve"> Извършва се чрез професионално обучени сервизни техници и обхваща контролните изпитания и изпитанията на безопасността по време на нормалното работно време, както и почистването, смазването, настройва и </w:t>
      </w:r>
      <w:proofErr w:type="spellStart"/>
      <w:r w:rsidRPr="00DB5344">
        <w:rPr>
          <w:rFonts w:ascii="Arial" w:hAnsi="Arial" w:cs="Arial"/>
          <w:sz w:val="24"/>
          <w:szCs w:val="24"/>
        </w:rPr>
        <w:t>донастройва</w:t>
      </w:r>
      <w:proofErr w:type="spellEnd"/>
      <w:r w:rsidRPr="00DB5344">
        <w:rPr>
          <w:rFonts w:ascii="Arial" w:hAnsi="Arial" w:cs="Arial"/>
          <w:sz w:val="24"/>
          <w:szCs w:val="24"/>
        </w:rPr>
        <w:t xml:space="preserve"> без демонтиране и без материали на следните части на хидравличните и електрически въжени </w:t>
      </w:r>
      <w:proofErr w:type="spellStart"/>
      <w:r w:rsidRPr="00DB5344">
        <w:rPr>
          <w:rFonts w:ascii="Arial" w:hAnsi="Arial" w:cs="Arial"/>
          <w:sz w:val="24"/>
          <w:szCs w:val="24"/>
        </w:rPr>
        <w:t>асансьорни</w:t>
      </w:r>
      <w:proofErr w:type="spellEnd"/>
      <w:r w:rsidRPr="00DB5344">
        <w:rPr>
          <w:rFonts w:ascii="Arial" w:hAnsi="Arial" w:cs="Arial"/>
          <w:sz w:val="24"/>
          <w:szCs w:val="24"/>
        </w:rPr>
        <w:t xml:space="preserve"> уредби:</w:t>
      </w:r>
    </w:p>
    <w:p w:rsidR="009B4308" w:rsidRPr="00DB5344" w:rsidRDefault="009B4308" w:rsidP="009B4308">
      <w:pPr>
        <w:pStyle w:val="FR3"/>
        <w:spacing w:before="40"/>
        <w:ind w:left="720" w:right="540" w:hanging="720"/>
        <w:jc w:val="both"/>
        <w:rPr>
          <w:rFonts w:ascii="Arial" w:hAnsi="Arial" w:cs="Arial"/>
          <w:sz w:val="24"/>
          <w:szCs w:val="24"/>
        </w:rPr>
      </w:pPr>
      <w:r w:rsidRPr="009B4308">
        <w:rPr>
          <w:rFonts w:ascii="Arial" w:hAnsi="Arial" w:cs="Arial"/>
          <w:sz w:val="24"/>
          <w:szCs w:val="24"/>
        </w:rPr>
        <w:t xml:space="preserve">           </w:t>
      </w:r>
      <w:r w:rsidRPr="00DB5344">
        <w:rPr>
          <w:rFonts w:ascii="Arial" w:hAnsi="Arial" w:cs="Arial"/>
          <w:sz w:val="24"/>
          <w:szCs w:val="24"/>
        </w:rPr>
        <w:t xml:space="preserve">~ Задвижващите механизми (двигател и предавки, включително смяна на маслото) - ролките за въжетата, лагерите - електрическото табло,  уреди  управление - направляващи релси - носещите въжета покрива на кабината, захващащото устройство - </w:t>
      </w:r>
      <w:proofErr w:type="spellStart"/>
      <w:r w:rsidRPr="00DB5344">
        <w:rPr>
          <w:rFonts w:ascii="Arial" w:hAnsi="Arial" w:cs="Arial"/>
          <w:sz w:val="24"/>
          <w:szCs w:val="24"/>
        </w:rPr>
        <w:t>шалтера</w:t>
      </w:r>
      <w:proofErr w:type="spellEnd"/>
      <w:r w:rsidRPr="00DB5344">
        <w:rPr>
          <w:rFonts w:ascii="Arial" w:hAnsi="Arial" w:cs="Arial"/>
          <w:sz w:val="24"/>
          <w:szCs w:val="24"/>
        </w:rPr>
        <w:t>, контактите -шахтата ~ Затварящите механизми и заключалките за вратата и крилата на същата - пода на машинното помещение и други налични подвижни части.</w:t>
      </w:r>
    </w:p>
    <w:p w:rsidR="009B4308" w:rsidRPr="00DB5344" w:rsidRDefault="009B4308" w:rsidP="009B4308">
      <w:pPr>
        <w:pStyle w:val="FR3"/>
        <w:numPr>
          <w:ilvl w:val="1"/>
          <w:numId w:val="2"/>
        </w:numPr>
        <w:spacing w:before="40"/>
        <w:ind w:left="720" w:right="540"/>
        <w:jc w:val="both"/>
        <w:rPr>
          <w:rFonts w:ascii="Arial" w:hAnsi="Arial" w:cs="Arial"/>
          <w:sz w:val="24"/>
          <w:szCs w:val="24"/>
        </w:rPr>
      </w:pPr>
      <w:r w:rsidRPr="009B4308">
        <w:rPr>
          <w:rFonts w:ascii="Arial" w:hAnsi="Arial" w:cs="Arial"/>
          <w:sz w:val="24"/>
          <w:szCs w:val="24"/>
        </w:rPr>
        <w:t xml:space="preserve"> </w:t>
      </w:r>
      <w:r w:rsidRPr="00DB5344">
        <w:rPr>
          <w:rFonts w:ascii="Arial" w:hAnsi="Arial" w:cs="Arial"/>
          <w:sz w:val="24"/>
          <w:szCs w:val="24"/>
        </w:rPr>
        <w:t xml:space="preserve">В договора не се включват поправки или специални разходи за поддръжка при </w:t>
      </w:r>
      <w:r w:rsidRPr="00DB5344">
        <w:rPr>
          <w:rFonts w:ascii="Arial" w:hAnsi="Arial" w:cs="Arial"/>
          <w:sz w:val="24"/>
          <w:szCs w:val="24"/>
        </w:rPr>
        <w:lastRenderedPageBreak/>
        <w:t>неправилна експлоатация</w:t>
      </w:r>
      <w:r w:rsidR="00D77C16">
        <w:rPr>
          <w:rFonts w:ascii="Arial" w:hAnsi="Arial" w:cs="Arial"/>
          <w:sz w:val="24"/>
          <w:szCs w:val="24"/>
        </w:rPr>
        <w:t xml:space="preserve"> включително и резерви части и материали.</w:t>
      </w:r>
      <w:r w:rsidRPr="00DB5344">
        <w:rPr>
          <w:rFonts w:ascii="Arial" w:hAnsi="Arial" w:cs="Arial"/>
          <w:sz w:val="24"/>
          <w:szCs w:val="24"/>
        </w:rPr>
        <w:t>. За извършване на всички необходими технически работи, извън задълженията по предходната точка, се заплаща отделно от абонаментната такса по представени от ИЗПЪЛНИТЕЛЯ документи съгласно действащ ремонтен ценоразпис.</w:t>
      </w:r>
    </w:p>
    <w:p w:rsidR="009B4308" w:rsidRPr="00DB5344" w:rsidRDefault="009B4308" w:rsidP="009B4308">
      <w:pPr>
        <w:pStyle w:val="FR3"/>
        <w:numPr>
          <w:ilvl w:val="1"/>
          <w:numId w:val="2"/>
        </w:numPr>
        <w:tabs>
          <w:tab w:val="left" w:pos="10800"/>
        </w:tabs>
        <w:spacing w:before="40"/>
        <w:ind w:left="720" w:right="540"/>
        <w:jc w:val="both"/>
        <w:rPr>
          <w:rFonts w:ascii="Arial" w:hAnsi="Arial" w:cs="Arial"/>
          <w:sz w:val="24"/>
          <w:szCs w:val="24"/>
        </w:rPr>
      </w:pPr>
      <w:r w:rsidRPr="009B4308">
        <w:rPr>
          <w:rFonts w:ascii="Arial" w:hAnsi="Arial" w:cs="Arial"/>
          <w:sz w:val="24"/>
          <w:szCs w:val="24"/>
        </w:rPr>
        <w:t xml:space="preserve"> </w:t>
      </w:r>
      <w:r w:rsidRPr="00DB5344">
        <w:rPr>
          <w:rFonts w:ascii="Arial" w:hAnsi="Arial" w:cs="Arial"/>
          <w:sz w:val="24"/>
          <w:szCs w:val="24"/>
        </w:rPr>
        <w:t>Условията и задълженията на страните не могат да се променят поради смяна на длъжностните лица.</w:t>
      </w:r>
    </w:p>
    <w:p w:rsidR="009B4308" w:rsidRPr="00DB5344" w:rsidRDefault="009B4308" w:rsidP="009B4308">
      <w:pPr>
        <w:numPr>
          <w:ilvl w:val="1"/>
          <w:numId w:val="2"/>
        </w:numPr>
        <w:spacing w:before="40"/>
        <w:ind w:left="720" w:right="54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При забавяне на плащането ИЗПЪЛНИТЕЛЯТ е в правото си да прекрати работите до погасяване на дълга, като АБОНАТА се уведоми предварително писмено в десетдневен срок, а след този срок писмено му се съобщи, че временно няма да се извършват никакви дейности по поддръжката. Такова обяснение от страна на ИЗПЪЛНИТЕЛЯ не поема гаранция за щети на АБОНАТА или трети лица, възникнали при такова прекъсване на работите.</w:t>
      </w:r>
    </w:p>
    <w:p w:rsidR="009B4308" w:rsidRPr="00DB5344" w:rsidRDefault="009B4308" w:rsidP="009B4308">
      <w:pPr>
        <w:rPr>
          <w:rFonts w:ascii="Arial" w:hAnsi="Arial" w:cs="Arial"/>
          <w:b/>
          <w:sz w:val="24"/>
          <w:szCs w:val="24"/>
          <w:lang w:val="bg-BG"/>
        </w:rPr>
      </w:pPr>
    </w:p>
    <w:p w:rsidR="009B4308" w:rsidRPr="00DB5344" w:rsidRDefault="009B4308" w:rsidP="009B4308">
      <w:pPr>
        <w:numPr>
          <w:ilvl w:val="0"/>
          <w:numId w:val="2"/>
        </w:numPr>
        <w:ind w:hanging="371"/>
        <w:rPr>
          <w:rFonts w:ascii="Arial" w:hAnsi="Arial" w:cs="Arial"/>
          <w:b/>
          <w:sz w:val="24"/>
          <w:szCs w:val="24"/>
          <w:lang w:val="bg-BG"/>
        </w:rPr>
      </w:pPr>
      <w:r w:rsidRPr="00DB5344">
        <w:rPr>
          <w:rFonts w:ascii="Arial" w:hAnsi="Arial" w:cs="Arial"/>
          <w:b/>
          <w:sz w:val="24"/>
          <w:szCs w:val="24"/>
          <w:lang w:val="bg-BG"/>
        </w:rPr>
        <w:t>ПРИЕМАНЕ НА АСАНСЬОРИТЕ</w:t>
      </w:r>
    </w:p>
    <w:p w:rsidR="009B4308" w:rsidRPr="00DB5344" w:rsidRDefault="009B4308" w:rsidP="009B4308">
      <w:pPr>
        <w:numPr>
          <w:ilvl w:val="1"/>
          <w:numId w:val="3"/>
        </w:numPr>
        <w:ind w:left="709" w:right="540" w:hanging="709"/>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Със сключването на договора за абонаментно сервизно обслужване на асансьора,</w:t>
      </w:r>
      <w:r>
        <w:rPr>
          <w:rFonts w:ascii="Arial" w:hAnsi="Arial" w:cs="Arial"/>
          <w:sz w:val="24"/>
          <w:szCs w:val="24"/>
          <w:lang w:val="bg-BG"/>
        </w:rPr>
        <w:t xml:space="preserve"> страните удостоверяват че </w:t>
      </w:r>
      <w:r w:rsidRPr="00DB5344">
        <w:rPr>
          <w:rFonts w:ascii="Arial" w:hAnsi="Arial" w:cs="Arial"/>
          <w:sz w:val="24"/>
          <w:szCs w:val="24"/>
          <w:lang w:val="bg-BG"/>
        </w:rPr>
        <w:t xml:space="preserve"> АБОНАТЪТ</w:t>
      </w:r>
      <w:r>
        <w:rPr>
          <w:rFonts w:ascii="Arial" w:hAnsi="Arial" w:cs="Arial"/>
          <w:sz w:val="24"/>
          <w:szCs w:val="24"/>
          <w:lang w:val="bg-BG"/>
        </w:rPr>
        <w:t xml:space="preserve"> е предал</w:t>
      </w:r>
      <w:r w:rsidRPr="00DB5344">
        <w:rPr>
          <w:rFonts w:ascii="Arial" w:hAnsi="Arial" w:cs="Arial"/>
          <w:sz w:val="24"/>
          <w:szCs w:val="24"/>
          <w:lang w:val="bg-BG"/>
        </w:rPr>
        <w:t xml:space="preserve"> на ИЗПЪЛНИТЕЛЯ за съхранение: заводска техническа документация, преписи от приемателни протоколи и друга документация, ревизионната книга, документ за разрешаване пускането асансьора в експлоатация.</w:t>
      </w:r>
    </w:p>
    <w:p w:rsidR="009B4308" w:rsidRPr="00DB5344" w:rsidRDefault="009B4308" w:rsidP="009B4308">
      <w:pPr>
        <w:numPr>
          <w:ilvl w:val="1"/>
          <w:numId w:val="3"/>
        </w:numPr>
        <w:ind w:left="709" w:right="540" w:hanging="709"/>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При поискване ИЗПЪЛНИТЕЛЯТ представя документите на всички органи, имащи право да извършват проверки и вписвания.</w:t>
      </w:r>
    </w:p>
    <w:p w:rsidR="009B4308" w:rsidRPr="00DB5344" w:rsidRDefault="009B4308" w:rsidP="009B4308">
      <w:pPr>
        <w:rPr>
          <w:rFonts w:ascii="Arial" w:hAnsi="Arial" w:cs="Arial"/>
          <w:sz w:val="24"/>
          <w:szCs w:val="24"/>
          <w:lang w:val="bg-BG"/>
        </w:rPr>
      </w:pPr>
    </w:p>
    <w:p w:rsidR="009B4308" w:rsidRPr="00DB5344" w:rsidRDefault="009B4308" w:rsidP="009B4308">
      <w:pPr>
        <w:numPr>
          <w:ilvl w:val="0"/>
          <w:numId w:val="2"/>
        </w:numPr>
        <w:spacing w:before="40"/>
        <w:ind w:hanging="371"/>
        <w:rPr>
          <w:rFonts w:ascii="Arial" w:hAnsi="Arial" w:cs="Arial"/>
          <w:b/>
          <w:sz w:val="24"/>
          <w:szCs w:val="24"/>
          <w:lang w:val="bg-BG"/>
        </w:rPr>
      </w:pPr>
      <w:r w:rsidRPr="00DB5344">
        <w:rPr>
          <w:rFonts w:ascii="Arial" w:hAnsi="Arial" w:cs="Arial"/>
          <w:b/>
          <w:sz w:val="24"/>
          <w:szCs w:val="24"/>
          <w:lang w:val="bg-BG"/>
        </w:rPr>
        <w:t>ЗАДЪЛЖЕНИЯ НА АБОНАТА</w:t>
      </w:r>
    </w:p>
    <w:p w:rsidR="009B4308" w:rsidRPr="009B4308" w:rsidRDefault="009B4308" w:rsidP="009B4308">
      <w:pPr>
        <w:numPr>
          <w:ilvl w:val="1"/>
          <w:numId w:val="4"/>
        </w:numPr>
        <w:ind w:right="540"/>
        <w:jc w:val="both"/>
        <w:rPr>
          <w:rFonts w:ascii="Arial" w:hAnsi="Arial" w:cs="Arial"/>
          <w:sz w:val="24"/>
          <w:szCs w:val="24"/>
          <w:lang w:val="bg-BG"/>
        </w:rPr>
      </w:pPr>
      <w:r w:rsidRPr="009B4308">
        <w:rPr>
          <w:rFonts w:ascii="Arial" w:hAnsi="Arial" w:cs="Arial"/>
          <w:sz w:val="24"/>
          <w:szCs w:val="24"/>
          <w:lang w:val="bg-BG"/>
        </w:rPr>
        <w:t xml:space="preserve"> Да извършва строителните и други работи, свързани с поддържането и ремонта на асансьора.</w:t>
      </w:r>
    </w:p>
    <w:p w:rsidR="009B4308" w:rsidRPr="00DB5344" w:rsidRDefault="009B4308" w:rsidP="009B4308">
      <w:pPr>
        <w:numPr>
          <w:ilvl w:val="1"/>
          <w:numId w:val="4"/>
        </w:numPr>
        <w:ind w:right="54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поддържа в изправност електрическата инсталация от главното табло до прекъсвача в сервизното табло за управление на асансьора.</w:t>
      </w:r>
    </w:p>
    <w:p w:rsidR="009B4308" w:rsidRPr="00DB5344" w:rsidRDefault="009B4308" w:rsidP="009B4308">
      <w:pPr>
        <w:numPr>
          <w:ilvl w:val="1"/>
          <w:numId w:val="4"/>
        </w:numPr>
        <w:ind w:right="45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пази от замърсяване с от</w:t>
      </w:r>
      <w:r>
        <w:rPr>
          <w:rFonts w:ascii="Arial" w:hAnsi="Arial" w:cs="Arial"/>
          <w:sz w:val="24"/>
          <w:szCs w:val="24"/>
          <w:lang w:val="bg-BG"/>
        </w:rPr>
        <w:t xml:space="preserve">падъци и вода етажните площадки в периметъра, намиращ се в непосредствена близост с </w:t>
      </w:r>
      <w:proofErr w:type="spellStart"/>
      <w:r>
        <w:rPr>
          <w:rFonts w:ascii="Arial" w:hAnsi="Arial" w:cs="Arial"/>
          <w:sz w:val="24"/>
          <w:szCs w:val="24"/>
          <w:lang w:val="bg-BG"/>
        </w:rPr>
        <w:t>асансьорните</w:t>
      </w:r>
      <w:proofErr w:type="spellEnd"/>
      <w:r>
        <w:rPr>
          <w:rFonts w:ascii="Arial" w:hAnsi="Arial" w:cs="Arial"/>
          <w:sz w:val="24"/>
          <w:szCs w:val="24"/>
          <w:lang w:val="bg-BG"/>
        </w:rPr>
        <w:t xml:space="preserve"> врати,</w:t>
      </w:r>
      <w:r w:rsidRPr="00DB5344">
        <w:rPr>
          <w:rFonts w:ascii="Arial" w:hAnsi="Arial" w:cs="Arial"/>
          <w:sz w:val="24"/>
          <w:szCs w:val="24"/>
          <w:lang w:val="bg-BG"/>
        </w:rPr>
        <w:t xml:space="preserve"> а при замърсяване да ги почиства.</w:t>
      </w:r>
    </w:p>
    <w:p w:rsidR="009B4308" w:rsidRPr="00DB5344" w:rsidRDefault="009B4308" w:rsidP="009B4308">
      <w:pPr>
        <w:numPr>
          <w:ilvl w:val="1"/>
          <w:numId w:val="4"/>
        </w:numPr>
        <w:ind w:right="54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използва асансьора съобразно предназначението му, при спазване на изискванията, определени с техническата документация и правилата за безопасност.</w:t>
      </w:r>
    </w:p>
    <w:p w:rsidR="009B4308" w:rsidRPr="00DB5344" w:rsidRDefault="009B4308" w:rsidP="009B4308">
      <w:pPr>
        <w:numPr>
          <w:ilvl w:val="1"/>
          <w:numId w:val="4"/>
        </w:numPr>
        <w:ind w:right="450"/>
        <w:jc w:val="both"/>
        <w:rPr>
          <w:rFonts w:ascii="Arial" w:hAnsi="Arial" w:cs="Arial"/>
          <w:sz w:val="24"/>
          <w:szCs w:val="24"/>
          <w:lang w:val="bg-BG"/>
        </w:rPr>
      </w:pPr>
      <w:r w:rsidRPr="009B4308">
        <w:rPr>
          <w:rFonts w:ascii="Arial" w:hAnsi="Arial" w:cs="Arial"/>
          <w:sz w:val="24"/>
          <w:szCs w:val="24"/>
          <w:lang w:val="bg-BG"/>
        </w:rPr>
        <w:t xml:space="preserve"> </w:t>
      </w:r>
      <w:r>
        <w:rPr>
          <w:rFonts w:ascii="Arial" w:hAnsi="Arial" w:cs="Arial"/>
          <w:sz w:val="24"/>
          <w:szCs w:val="24"/>
          <w:lang w:val="bg-BG"/>
        </w:rPr>
        <w:t xml:space="preserve">Да опазва от увреждане </w:t>
      </w:r>
      <w:r w:rsidRPr="00DB5344">
        <w:rPr>
          <w:rFonts w:ascii="Arial" w:hAnsi="Arial" w:cs="Arial"/>
          <w:sz w:val="24"/>
          <w:szCs w:val="24"/>
          <w:lang w:val="bg-BG"/>
        </w:rPr>
        <w:t>изделията и възлите на асансьора и запознае ползващите със задълженията, установени при превоз на товари и пътници.</w:t>
      </w:r>
    </w:p>
    <w:p w:rsidR="009B4308" w:rsidRPr="00DB5344" w:rsidRDefault="009B4308" w:rsidP="009B4308">
      <w:pPr>
        <w:numPr>
          <w:ilvl w:val="1"/>
          <w:numId w:val="4"/>
        </w:numPr>
        <w:ind w:right="45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 xml:space="preserve">При спиране да уведомява </w:t>
      </w:r>
      <w:r w:rsidRPr="00DB5344">
        <w:rPr>
          <w:rFonts w:ascii="Arial" w:hAnsi="Arial" w:cs="Arial"/>
          <w:b/>
          <w:bCs/>
          <w:sz w:val="24"/>
          <w:szCs w:val="24"/>
          <w:lang w:val="bg-BG"/>
        </w:rPr>
        <w:t>ИЗПЪЛНИТЕЛЯ</w:t>
      </w:r>
      <w:r w:rsidRPr="00DB5344">
        <w:rPr>
          <w:rFonts w:ascii="Arial" w:hAnsi="Arial" w:cs="Arial"/>
          <w:sz w:val="24"/>
          <w:szCs w:val="24"/>
          <w:lang w:val="bg-BG"/>
        </w:rPr>
        <w:t xml:space="preserve"> лично или по телефона, определен с този договор: </w:t>
      </w:r>
      <w:r w:rsidRPr="009B4308">
        <w:rPr>
          <w:rFonts w:ascii="Arial" w:hAnsi="Arial" w:cs="Arial"/>
          <w:b/>
          <w:sz w:val="24"/>
          <w:szCs w:val="24"/>
          <w:u w:val="single"/>
          <w:lang w:val="bg-BG"/>
        </w:rPr>
        <w:t>02</w:t>
      </w:r>
      <w:r w:rsidRPr="009B4308">
        <w:rPr>
          <w:rFonts w:ascii="Arial" w:hAnsi="Arial" w:cs="Arial"/>
          <w:sz w:val="24"/>
          <w:szCs w:val="24"/>
          <w:lang w:val="bg-BG"/>
        </w:rPr>
        <w:t>/</w:t>
      </w:r>
      <w:r w:rsidRPr="00DB5344">
        <w:rPr>
          <w:rFonts w:ascii="Arial" w:hAnsi="Arial" w:cs="Arial"/>
          <w:b/>
          <w:bCs/>
          <w:sz w:val="24"/>
          <w:szCs w:val="24"/>
          <w:u w:val="single"/>
          <w:lang w:val="bg-BG"/>
        </w:rPr>
        <w:t>962 22 62, 0887 444 666</w:t>
      </w:r>
    </w:p>
    <w:p w:rsidR="009B4308" w:rsidRPr="00DB5344" w:rsidRDefault="009B4308" w:rsidP="009B4308">
      <w:pPr>
        <w:pStyle w:val="BodyText"/>
        <w:numPr>
          <w:ilvl w:val="1"/>
          <w:numId w:val="4"/>
        </w:numPr>
        <w:ind w:right="450"/>
        <w:rPr>
          <w:rFonts w:ascii="Arial" w:hAnsi="Arial" w:cs="Arial"/>
          <w:szCs w:val="24"/>
        </w:rPr>
      </w:pPr>
      <w:r w:rsidRPr="009B4308">
        <w:rPr>
          <w:rFonts w:ascii="Arial" w:hAnsi="Arial" w:cs="Arial"/>
          <w:szCs w:val="24"/>
        </w:rPr>
        <w:t xml:space="preserve"> </w:t>
      </w:r>
      <w:r w:rsidRPr="00DB5344">
        <w:rPr>
          <w:rFonts w:ascii="Arial" w:hAnsi="Arial" w:cs="Arial"/>
          <w:szCs w:val="24"/>
        </w:rPr>
        <w:t xml:space="preserve">При установяване на неизправности в предпазните устройства, сигнализацията, или други неизправности, които застрашават безопасната експлоатация на </w:t>
      </w:r>
      <w:proofErr w:type="spellStart"/>
      <w:r w:rsidRPr="00DB5344">
        <w:rPr>
          <w:rFonts w:ascii="Arial" w:hAnsi="Arial" w:cs="Arial"/>
          <w:szCs w:val="24"/>
        </w:rPr>
        <w:t>асансьорните</w:t>
      </w:r>
      <w:proofErr w:type="spellEnd"/>
      <w:r w:rsidRPr="00DB5344">
        <w:rPr>
          <w:rFonts w:ascii="Arial" w:hAnsi="Arial" w:cs="Arial"/>
          <w:szCs w:val="24"/>
        </w:rPr>
        <w:t xml:space="preserve"> уредби, да ги спира незабавно от експлоатация до отстраняване на повредата.</w:t>
      </w:r>
    </w:p>
    <w:p w:rsidR="009B4308" w:rsidRPr="00DB5344" w:rsidRDefault="009B4308" w:rsidP="009B4308">
      <w:pPr>
        <w:numPr>
          <w:ilvl w:val="1"/>
          <w:numId w:val="4"/>
        </w:numPr>
        <w:ind w:right="45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При спиране на асансьора да вземе всички необходими мерки за предотвратяване на авария или злополука, като незабавно прекрати ползването му и достъпа до него.</w:t>
      </w:r>
    </w:p>
    <w:p w:rsidR="009B4308" w:rsidRPr="00DB5344" w:rsidRDefault="009B4308" w:rsidP="009B4308">
      <w:pPr>
        <w:widowControl w:val="0"/>
        <w:numPr>
          <w:ilvl w:val="1"/>
          <w:numId w:val="1"/>
        </w:numPr>
        <w:spacing w:before="20"/>
        <w:jc w:val="both"/>
        <w:rPr>
          <w:rFonts w:ascii="Arial" w:hAnsi="Arial" w:cs="Arial"/>
          <w:sz w:val="24"/>
          <w:szCs w:val="24"/>
          <w:lang w:val="bg-BG"/>
        </w:rPr>
      </w:pPr>
      <w:r w:rsidRPr="00DB5344">
        <w:rPr>
          <w:rFonts w:ascii="Arial" w:hAnsi="Arial" w:cs="Arial"/>
          <w:sz w:val="24"/>
          <w:szCs w:val="24"/>
          <w:lang w:val="bg-BG"/>
        </w:rPr>
        <w:t>Да заплаща в срок договорената месечна вноска и ремонтните операции.</w:t>
      </w:r>
    </w:p>
    <w:p w:rsidR="009B4308" w:rsidRPr="00DB5344" w:rsidRDefault="009B4308" w:rsidP="009B4308">
      <w:pPr>
        <w:widowControl w:val="0"/>
        <w:numPr>
          <w:ilvl w:val="1"/>
          <w:numId w:val="1"/>
        </w:numPr>
        <w:spacing w:before="20"/>
        <w:ind w:right="450"/>
        <w:jc w:val="both"/>
        <w:rPr>
          <w:rFonts w:ascii="Arial" w:hAnsi="Arial" w:cs="Arial"/>
          <w:sz w:val="24"/>
          <w:szCs w:val="24"/>
          <w:lang w:val="bg-BG"/>
        </w:rPr>
      </w:pPr>
      <w:r w:rsidRPr="00DB5344">
        <w:rPr>
          <w:rFonts w:ascii="Arial" w:hAnsi="Arial" w:cs="Arial"/>
          <w:sz w:val="24"/>
          <w:szCs w:val="24"/>
          <w:lang w:val="bg-BG"/>
        </w:rPr>
        <w:t>Участва при периодични прегледи и проверки</w:t>
      </w:r>
      <w:r w:rsidR="004775B0">
        <w:rPr>
          <w:rFonts w:ascii="Arial" w:hAnsi="Arial" w:cs="Arial"/>
          <w:sz w:val="24"/>
          <w:szCs w:val="24"/>
          <w:lang w:val="bg-BG"/>
        </w:rPr>
        <w:t xml:space="preserve"> и заплаща съответните такси</w:t>
      </w:r>
      <w:r w:rsidRPr="00DB5344">
        <w:rPr>
          <w:rFonts w:ascii="Arial" w:hAnsi="Arial" w:cs="Arial"/>
          <w:sz w:val="24"/>
          <w:szCs w:val="24"/>
          <w:lang w:val="bg-BG"/>
        </w:rPr>
        <w:t>, като предявява своите изискв</w:t>
      </w:r>
      <w:r>
        <w:rPr>
          <w:rFonts w:ascii="Arial" w:hAnsi="Arial" w:cs="Arial"/>
          <w:sz w:val="24"/>
          <w:szCs w:val="24"/>
          <w:lang w:val="bg-BG"/>
        </w:rPr>
        <w:t>ания и подписва съответните книж</w:t>
      </w:r>
      <w:r w:rsidRPr="00DB5344">
        <w:rPr>
          <w:rFonts w:ascii="Arial" w:hAnsi="Arial" w:cs="Arial"/>
          <w:sz w:val="24"/>
          <w:szCs w:val="24"/>
          <w:lang w:val="bg-BG"/>
        </w:rPr>
        <w:t>а.</w:t>
      </w:r>
    </w:p>
    <w:p w:rsidR="009B4308" w:rsidRPr="00DB5344" w:rsidRDefault="009B4308" w:rsidP="009B4308">
      <w:pPr>
        <w:numPr>
          <w:ilvl w:val="1"/>
          <w:numId w:val="1"/>
        </w:numPr>
        <w:jc w:val="both"/>
        <w:rPr>
          <w:rFonts w:ascii="Arial" w:hAnsi="Arial" w:cs="Arial"/>
          <w:sz w:val="24"/>
          <w:szCs w:val="24"/>
          <w:lang w:val="bg-BG"/>
        </w:rPr>
      </w:pPr>
      <w:r w:rsidRPr="009B4308">
        <w:rPr>
          <w:rFonts w:ascii="Arial" w:hAnsi="Arial" w:cs="Arial"/>
          <w:sz w:val="24"/>
          <w:szCs w:val="24"/>
          <w:lang w:val="bg-BG"/>
        </w:rPr>
        <w:lastRenderedPageBreak/>
        <w:t xml:space="preserve"> </w:t>
      </w:r>
      <w:r w:rsidRPr="00DB5344">
        <w:rPr>
          <w:rFonts w:ascii="Arial" w:hAnsi="Arial" w:cs="Arial"/>
          <w:sz w:val="24"/>
          <w:szCs w:val="24"/>
          <w:lang w:val="bg-BG"/>
        </w:rPr>
        <w:t>Носи отговорност за стопанисването на асансьор</w:t>
      </w:r>
      <w:r>
        <w:rPr>
          <w:rFonts w:ascii="Arial" w:hAnsi="Arial" w:cs="Arial"/>
          <w:sz w:val="24"/>
          <w:szCs w:val="24"/>
          <w:lang w:val="bg-BG"/>
        </w:rPr>
        <w:t>ите</w:t>
      </w:r>
      <w:r w:rsidRPr="00DB5344">
        <w:rPr>
          <w:rFonts w:ascii="Arial" w:hAnsi="Arial" w:cs="Arial"/>
          <w:sz w:val="24"/>
          <w:szCs w:val="24"/>
          <w:lang w:val="bg-BG"/>
        </w:rPr>
        <w:t xml:space="preserve"> и правилната им експлоатация.</w:t>
      </w:r>
    </w:p>
    <w:p w:rsidR="009B4308" w:rsidRPr="00DB5344" w:rsidRDefault="009B4308" w:rsidP="009B4308">
      <w:pPr>
        <w:ind w:left="720"/>
        <w:jc w:val="both"/>
        <w:rPr>
          <w:rFonts w:ascii="Arial" w:hAnsi="Arial" w:cs="Arial"/>
          <w:sz w:val="24"/>
          <w:szCs w:val="24"/>
          <w:lang w:val="bg-BG"/>
        </w:rPr>
      </w:pPr>
    </w:p>
    <w:p w:rsidR="009B4308" w:rsidRPr="00DB5344" w:rsidRDefault="009B4308" w:rsidP="009B4308">
      <w:pPr>
        <w:ind w:left="720"/>
        <w:jc w:val="both"/>
        <w:rPr>
          <w:rFonts w:ascii="Arial" w:hAnsi="Arial" w:cs="Arial"/>
          <w:sz w:val="24"/>
          <w:szCs w:val="24"/>
          <w:lang w:val="bg-BG"/>
        </w:rPr>
      </w:pPr>
    </w:p>
    <w:p w:rsidR="009B4308" w:rsidRPr="00DB5344" w:rsidRDefault="009B4308" w:rsidP="009B4308">
      <w:pPr>
        <w:ind w:left="720"/>
        <w:jc w:val="both"/>
        <w:rPr>
          <w:rFonts w:ascii="Arial" w:hAnsi="Arial" w:cs="Arial"/>
          <w:sz w:val="24"/>
          <w:szCs w:val="24"/>
          <w:lang w:val="bg-BG"/>
        </w:rPr>
      </w:pPr>
    </w:p>
    <w:p w:rsidR="009B4308" w:rsidRPr="00DB5344" w:rsidRDefault="009B4308" w:rsidP="009B4308">
      <w:pPr>
        <w:numPr>
          <w:ilvl w:val="0"/>
          <w:numId w:val="2"/>
        </w:numPr>
        <w:spacing w:before="40"/>
        <w:ind w:hanging="371"/>
        <w:rPr>
          <w:rFonts w:ascii="Arial" w:hAnsi="Arial" w:cs="Arial"/>
          <w:b/>
          <w:sz w:val="24"/>
          <w:szCs w:val="24"/>
          <w:lang w:val="bg-BG"/>
        </w:rPr>
      </w:pPr>
      <w:r w:rsidRPr="00DB5344">
        <w:rPr>
          <w:rFonts w:ascii="Arial" w:hAnsi="Arial" w:cs="Arial"/>
          <w:b/>
          <w:sz w:val="24"/>
          <w:szCs w:val="24"/>
          <w:lang w:val="bg-BG"/>
        </w:rPr>
        <w:t>ЗАДЪЛЖЕНИЯ НА ИЗПЪЛНИТЕЛЯ</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поддържа в техническа изправност приетия/те на сервизно обслужване асансьор, като извършва всички видове дейности предмет на този договор и в съответствие с действащите нормативни документи.</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Възстановява</w:t>
      </w:r>
      <w:r>
        <w:rPr>
          <w:rFonts w:ascii="Arial" w:hAnsi="Arial" w:cs="Arial"/>
          <w:sz w:val="24"/>
          <w:szCs w:val="24"/>
          <w:lang w:val="bg-BG"/>
        </w:rPr>
        <w:t xml:space="preserve"> нормалното ползване на асансьорите, след отказ/повреда, в срок от 24 (двадесет и четири часа) от момента на </w:t>
      </w:r>
      <w:r w:rsidRPr="00DB5344">
        <w:rPr>
          <w:rFonts w:ascii="Arial" w:hAnsi="Arial" w:cs="Arial"/>
          <w:sz w:val="24"/>
          <w:szCs w:val="24"/>
          <w:lang w:val="bg-BG"/>
        </w:rPr>
        <w:t xml:space="preserve">получаване на заявката, </w:t>
      </w:r>
      <w:r>
        <w:rPr>
          <w:rFonts w:ascii="Arial" w:hAnsi="Arial" w:cs="Arial"/>
          <w:sz w:val="24"/>
          <w:szCs w:val="24"/>
          <w:lang w:val="bg-BG"/>
        </w:rPr>
        <w:t>а</w:t>
      </w:r>
      <w:r w:rsidRPr="00DB5344">
        <w:rPr>
          <w:rFonts w:ascii="Arial" w:hAnsi="Arial" w:cs="Arial"/>
          <w:sz w:val="24"/>
          <w:szCs w:val="24"/>
          <w:lang w:val="bg-BG"/>
        </w:rPr>
        <w:t xml:space="preserve"> в случаите, когато</w:t>
      </w:r>
      <w:r>
        <w:rPr>
          <w:rFonts w:ascii="Arial" w:hAnsi="Arial" w:cs="Arial"/>
          <w:sz w:val="24"/>
          <w:szCs w:val="24"/>
          <w:lang w:val="bg-BG"/>
        </w:rPr>
        <w:t xml:space="preserve"> има заседнали пътници, техник да бъде на обекта до 1 (един) час за да се заеме с освобождаването им</w:t>
      </w:r>
      <w:r w:rsidRPr="00DB5344">
        <w:rPr>
          <w:rFonts w:ascii="Arial" w:hAnsi="Arial" w:cs="Arial"/>
          <w:sz w:val="24"/>
          <w:szCs w:val="24"/>
          <w:lang w:val="bg-BG"/>
        </w:rPr>
        <w:t>.</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издава на АБОНАТА в законно установеният срок подробна фактура и като неразделна част от нея двустранно подписана калкулация за вложените резервни части, материали и труд.</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 xml:space="preserve">Да присъства при периодичните прегледи и изпълнява разпорежданията на </w:t>
      </w:r>
      <w:r w:rsidRPr="009B4308">
        <w:rPr>
          <w:rFonts w:ascii="Arial" w:hAnsi="Arial" w:cs="Arial"/>
          <w:sz w:val="24"/>
          <w:szCs w:val="24"/>
          <w:lang w:val="bg-BG"/>
        </w:rPr>
        <w:t xml:space="preserve">   </w:t>
      </w:r>
      <w:r w:rsidRPr="00DB5344">
        <w:rPr>
          <w:rFonts w:ascii="Arial" w:hAnsi="Arial" w:cs="Arial"/>
          <w:sz w:val="24"/>
          <w:szCs w:val="24"/>
          <w:lang w:val="bg-BG"/>
        </w:rPr>
        <w:t>Държавен технически надзор.</w:t>
      </w:r>
    </w:p>
    <w:p w:rsidR="009B4308" w:rsidRPr="00DB5344" w:rsidRDefault="009B4308" w:rsidP="009B4308">
      <w:pPr>
        <w:numPr>
          <w:ilvl w:val="1"/>
          <w:numId w:val="5"/>
        </w:numPr>
        <w:spacing w:before="40"/>
        <w:ind w:right="27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обезопасява шахтовите отвори и работните места при работа по асансьора, съобразно изискванията на нормативните документи.</w:t>
      </w:r>
    </w:p>
    <w:p w:rsidR="009B4308" w:rsidRPr="00DB5344" w:rsidRDefault="009B4308" w:rsidP="009B4308">
      <w:pPr>
        <w:numPr>
          <w:ilvl w:val="1"/>
          <w:numId w:val="5"/>
        </w:numPr>
        <w:spacing w:before="40"/>
        <w:ind w:right="270"/>
        <w:jc w:val="both"/>
        <w:rPr>
          <w:rFonts w:ascii="Arial" w:hAnsi="Arial" w:cs="Arial"/>
          <w:sz w:val="24"/>
          <w:szCs w:val="24"/>
          <w:lang w:val="bg-BG"/>
        </w:rPr>
      </w:pPr>
      <w:r w:rsidRPr="00DB5344">
        <w:rPr>
          <w:rFonts w:ascii="Arial" w:hAnsi="Arial" w:cs="Arial"/>
          <w:sz w:val="24"/>
          <w:szCs w:val="24"/>
          <w:lang w:val="bg-BG"/>
        </w:rPr>
        <w:t>Да осигурява безопасни условия на АБОНАТА за почистване на дъното на шахтата от вода и отпадъци.</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Да отразява в техническата документация всички изменения, направени при сервизното обслужване и ремонта на асансьора.</w:t>
      </w:r>
    </w:p>
    <w:p w:rsidR="009B4308" w:rsidRPr="00DB5344" w:rsidRDefault="009B4308" w:rsidP="009B4308">
      <w:pPr>
        <w:numPr>
          <w:ilvl w:val="1"/>
          <w:numId w:val="5"/>
        </w:numPr>
        <w:spacing w:before="40"/>
        <w:ind w:right="27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 xml:space="preserve">Да поема гаранции за ремонтните работи за срок от 12 месеца. </w:t>
      </w:r>
      <w:r w:rsidRPr="009B4308">
        <w:rPr>
          <w:rFonts w:ascii="Arial" w:hAnsi="Arial" w:cs="Arial"/>
          <w:sz w:val="24"/>
          <w:szCs w:val="24"/>
          <w:lang w:val="bg-BG"/>
        </w:rPr>
        <w:t xml:space="preserve">  </w:t>
      </w:r>
      <w:r w:rsidRPr="00DB5344">
        <w:rPr>
          <w:rFonts w:ascii="Arial" w:hAnsi="Arial" w:cs="Arial"/>
          <w:sz w:val="24"/>
          <w:szCs w:val="24"/>
          <w:lang w:val="bg-BG"/>
        </w:rPr>
        <w:t xml:space="preserve">Гаранционните претенции на АБОНАТА спрямо ИЗПЪЛНИТЕЛЯ могат да се предявят само за </w:t>
      </w:r>
      <w:r>
        <w:rPr>
          <w:rFonts w:ascii="Arial" w:hAnsi="Arial" w:cs="Arial"/>
          <w:sz w:val="24"/>
          <w:szCs w:val="24"/>
          <w:lang w:val="bg-BG"/>
        </w:rPr>
        <w:t>действия и материали, извършени, респ</w:t>
      </w:r>
      <w:r w:rsidRPr="00DB5344">
        <w:rPr>
          <w:rFonts w:ascii="Arial" w:hAnsi="Arial" w:cs="Arial"/>
          <w:sz w:val="24"/>
          <w:szCs w:val="24"/>
          <w:lang w:val="bg-BG"/>
        </w:rPr>
        <w:t>.</w:t>
      </w:r>
      <w:r>
        <w:rPr>
          <w:rFonts w:ascii="Arial" w:hAnsi="Arial" w:cs="Arial"/>
          <w:sz w:val="24"/>
          <w:szCs w:val="24"/>
          <w:lang w:val="bg-BG"/>
        </w:rPr>
        <w:t xml:space="preserve"> вложени от ИЗПЪЛНИТЕЛЯ.</w:t>
      </w:r>
      <w:r w:rsidRPr="00DB5344">
        <w:rPr>
          <w:rFonts w:ascii="Arial" w:hAnsi="Arial" w:cs="Arial"/>
          <w:sz w:val="24"/>
          <w:szCs w:val="24"/>
          <w:lang w:val="bg-BG"/>
        </w:rPr>
        <w:t xml:space="preserve"> Появили се недостатъци не са основание за прекратяване на договора.</w:t>
      </w:r>
    </w:p>
    <w:p w:rsidR="009B4308" w:rsidRPr="00DB5344" w:rsidRDefault="009B4308" w:rsidP="009B4308">
      <w:pPr>
        <w:numPr>
          <w:ilvl w:val="1"/>
          <w:numId w:val="5"/>
        </w:numPr>
        <w:spacing w:before="40"/>
        <w:ind w:right="360"/>
        <w:jc w:val="both"/>
        <w:rPr>
          <w:rFonts w:ascii="Arial" w:hAnsi="Arial" w:cs="Arial"/>
          <w:sz w:val="24"/>
          <w:szCs w:val="24"/>
          <w:lang w:val="bg-BG"/>
        </w:rPr>
      </w:pPr>
      <w:r w:rsidRPr="009B4308">
        <w:rPr>
          <w:rFonts w:ascii="Arial" w:hAnsi="Arial" w:cs="Arial"/>
          <w:sz w:val="24"/>
          <w:szCs w:val="24"/>
          <w:lang w:val="bg-BG"/>
        </w:rPr>
        <w:t xml:space="preserve"> </w:t>
      </w:r>
      <w:r w:rsidRPr="00DB5344">
        <w:rPr>
          <w:rFonts w:ascii="Arial" w:hAnsi="Arial" w:cs="Arial"/>
          <w:sz w:val="24"/>
          <w:szCs w:val="24"/>
          <w:lang w:val="bg-BG"/>
        </w:rPr>
        <w:t>Общото състояние на съоръжението се проверява на всеки три години чрез обучени сътрудници</w:t>
      </w:r>
      <w:r>
        <w:rPr>
          <w:rFonts w:ascii="Arial" w:hAnsi="Arial" w:cs="Arial"/>
          <w:sz w:val="24"/>
          <w:szCs w:val="24"/>
          <w:lang w:val="bg-BG"/>
        </w:rPr>
        <w:t xml:space="preserve">, освен ако </w:t>
      </w:r>
      <w:proofErr w:type="spellStart"/>
      <w:r>
        <w:rPr>
          <w:rFonts w:ascii="Arial" w:hAnsi="Arial" w:cs="Arial"/>
          <w:sz w:val="24"/>
          <w:szCs w:val="24"/>
          <w:lang w:val="bg-BG"/>
        </w:rPr>
        <w:t>относимото</w:t>
      </w:r>
      <w:proofErr w:type="spellEnd"/>
      <w:r>
        <w:rPr>
          <w:rFonts w:ascii="Arial" w:hAnsi="Arial" w:cs="Arial"/>
          <w:sz w:val="24"/>
          <w:szCs w:val="24"/>
          <w:lang w:val="bg-BG"/>
        </w:rPr>
        <w:t xml:space="preserve"> законодателство не предвижда по чести проверки</w:t>
      </w:r>
      <w:r w:rsidRPr="00DB5344">
        <w:rPr>
          <w:rFonts w:ascii="Arial" w:hAnsi="Arial" w:cs="Arial"/>
          <w:sz w:val="24"/>
          <w:szCs w:val="24"/>
          <w:lang w:val="bg-BG"/>
        </w:rPr>
        <w:t>. Резултатите се прилагат към отчета за работата по поддръжката.</w:t>
      </w:r>
    </w:p>
    <w:p w:rsidR="009B4308" w:rsidRPr="00DB5344" w:rsidRDefault="009B4308" w:rsidP="009B4308">
      <w:pPr>
        <w:spacing w:before="40"/>
        <w:ind w:left="720"/>
        <w:jc w:val="both"/>
        <w:rPr>
          <w:rFonts w:ascii="Arial" w:hAnsi="Arial" w:cs="Arial"/>
          <w:sz w:val="24"/>
          <w:szCs w:val="24"/>
          <w:lang w:val="bg-BG"/>
        </w:rPr>
      </w:pPr>
    </w:p>
    <w:p w:rsidR="002957C5" w:rsidRPr="002957C5" w:rsidRDefault="009B4308" w:rsidP="002957C5">
      <w:pPr>
        <w:numPr>
          <w:ilvl w:val="0"/>
          <w:numId w:val="2"/>
        </w:numPr>
        <w:spacing w:before="40"/>
        <w:ind w:hanging="371"/>
        <w:rPr>
          <w:rFonts w:ascii="Arial" w:hAnsi="Arial" w:cs="Arial"/>
          <w:b/>
          <w:sz w:val="24"/>
          <w:szCs w:val="24"/>
          <w:lang w:val="bg-BG"/>
        </w:rPr>
      </w:pPr>
      <w:r w:rsidRPr="00DB5344">
        <w:rPr>
          <w:rFonts w:ascii="Arial" w:hAnsi="Arial" w:cs="Arial"/>
          <w:b/>
          <w:sz w:val="24"/>
          <w:szCs w:val="24"/>
          <w:lang w:val="bg-BG"/>
        </w:rPr>
        <w:t>ПЛАЩАНИЯ И САНКЦИИ</w:t>
      </w:r>
    </w:p>
    <w:p w:rsidR="002957C5" w:rsidRDefault="009B4308" w:rsidP="009B4308">
      <w:pPr>
        <w:pStyle w:val="BodyTextIndent"/>
        <w:numPr>
          <w:ilvl w:val="1"/>
          <w:numId w:val="6"/>
        </w:numPr>
        <w:ind w:right="270"/>
        <w:rPr>
          <w:rFonts w:ascii="Arial" w:hAnsi="Arial" w:cs="Arial"/>
          <w:bCs/>
          <w:szCs w:val="24"/>
        </w:rPr>
      </w:pPr>
      <w:r w:rsidRPr="002957C5">
        <w:rPr>
          <w:rFonts w:ascii="Arial" w:hAnsi="Arial" w:cs="Arial"/>
          <w:bCs/>
          <w:szCs w:val="24"/>
        </w:rPr>
        <w:t xml:space="preserve"> </w:t>
      </w:r>
      <w:r w:rsidR="002957C5">
        <w:rPr>
          <w:rFonts w:ascii="Arial" w:hAnsi="Arial" w:cs="Arial"/>
          <w:bCs/>
          <w:szCs w:val="24"/>
        </w:rPr>
        <w:t xml:space="preserve">Договорната месечна вноска се заплаща  </w:t>
      </w:r>
      <w:r w:rsidR="003E002A" w:rsidRPr="003E002A">
        <w:rPr>
          <w:rFonts w:ascii="Arial" w:hAnsi="Arial" w:cs="Arial"/>
          <w:bCs/>
          <w:szCs w:val="24"/>
          <w:highlight w:val="yellow"/>
        </w:rPr>
        <w:t>на всяко 10</w:t>
      </w:r>
      <w:r w:rsidR="002957C5" w:rsidRPr="003E002A">
        <w:rPr>
          <w:rFonts w:ascii="Arial" w:hAnsi="Arial" w:cs="Arial"/>
          <w:bCs/>
          <w:szCs w:val="24"/>
          <w:highlight w:val="yellow"/>
        </w:rPr>
        <w:t>-то число</w:t>
      </w:r>
      <w:r w:rsidR="002957C5">
        <w:rPr>
          <w:rFonts w:ascii="Arial" w:hAnsi="Arial" w:cs="Arial"/>
          <w:bCs/>
          <w:szCs w:val="24"/>
        </w:rPr>
        <w:t xml:space="preserve"> на </w:t>
      </w:r>
      <w:r w:rsidR="002957C5" w:rsidRPr="00DB5344">
        <w:rPr>
          <w:rFonts w:ascii="Arial" w:hAnsi="Arial" w:cs="Arial"/>
          <w:bCs/>
          <w:szCs w:val="24"/>
        </w:rPr>
        <w:t>месец</w:t>
      </w:r>
      <w:r w:rsidR="002957C5">
        <w:rPr>
          <w:rFonts w:ascii="Arial" w:hAnsi="Arial" w:cs="Arial"/>
          <w:bCs/>
          <w:szCs w:val="24"/>
        </w:rPr>
        <w:t xml:space="preserve">а, следващ месеца за който се дължи, като </w:t>
      </w:r>
      <w:r w:rsidR="002957C5" w:rsidRPr="00DB5344">
        <w:rPr>
          <w:rFonts w:ascii="Arial" w:hAnsi="Arial" w:cs="Arial"/>
          <w:bCs/>
          <w:szCs w:val="24"/>
        </w:rPr>
        <w:t xml:space="preserve">за всеки просрочен ден се заплаща </w:t>
      </w:r>
      <w:r w:rsidR="002957C5">
        <w:rPr>
          <w:rFonts w:ascii="Arial" w:hAnsi="Arial" w:cs="Arial"/>
          <w:bCs/>
          <w:szCs w:val="24"/>
        </w:rPr>
        <w:t>неустойка за забава в ра</w:t>
      </w:r>
      <w:r w:rsidR="003E002A">
        <w:rPr>
          <w:rFonts w:ascii="Arial" w:hAnsi="Arial" w:cs="Arial"/>
          <w:bCs/>
          <w:szCs w:val="24"/>
        </w:rPr>
        <w:t>з</w:t>
      </w:r>
      <w:r w:rsidR="002957C5">
        <w:rPr>
          <w:rFonts w:ascii="Arial" w:hAnsi="Arial" w:cs="Arial"/>
          <w:bCs/>
          <w:szCs w:val="24"/>
        </w:rPr>
        <w:t>мер на законната лихва за забава</w:t>
      </w:r>
      <w:r w:rsidR="003E002A">
        <w:rPr>
          <w:rFonts w:ascii="Arial" w:hAnsi="Arial" w:cs="Arial"/>
          <w:bCs/>
          <w:szCs w:val="24"/>
        </w:rPr>
        <w:t xml:space="preserve">. </w:t>
      </w:r>
      <w:r w:rsidR="003E002A" w:rsidRPr="003E002A">
        <w:rPr>
          <w:rFonts w:ascii="Arial" w:hAnsi="Arial" w:cs="Arial"/>
          <w:bCs/>
          <w:szCs w:val="24"/>
          <w:highlight w:val="yellow"/>
        </w:rPr>
        <w:t>Ако 10-то число е неработен ден, плащането е дължимо на следващият работен ден.</w:t>
      </w:r>
    </w:p>
    <w:p w:rsidR="009B4308" w:rsidRPr="002957C5" w:rsidRDefault="009B4308" w:rsidP="009B4308">
      <w:pPr>
        <w:pStyle w:val="BodyTextIndent"/>
        <w:numPr>
          <w:ilvl w:val="1"/>
          <w:numId w:val="6"/>
        </w:numPr>
        <w:ind w:right="270"/>
        <w:rPr>
          <w:rFonts w:ascii="Arial" w:hAnsi="Arial" w:cs="Arial"/>
          <w:bCs/>
          <w:szCs w:val="24"/>
        </w:rPr>
      </w:pPr>
      <w:r w:rsidRPr="002957C5">
        <w:rPr>
          <w:rFonts w:ascii="Arial" w:hAnsi="Arial" w:cs="Arial"/>
          <w:bCs/>
          <w:szCs w:val="24"/>
        </w:rPr>
        <w:t>Ако асансьор не работи по вина на ИЗПЪЛНИТЕЛЯ, в случай че АБОНАТЪТ го е уведомил своевременно, се прави намаление с 1/30 от абонаментната такса на съответния асансьор за всеки ден престой. За начало на престоя се счита деня на уведомлението, а за край - деня на пускане на асансьора.</w:t>
      </w:r>
    </w:p>
    <w:p w:rsidR="009B4308" w:rsidRDefault="009B4308" w:rsidP="009B4308">
      <w:pPr>
        <w:pStyle w:val="BodyTextIndent"/>
        <w:numPr>
          <w:ilvl w:val="1"/>
          <w:numId w:val="6"/>
        </w:numPr>
        <w:ind w:right="270"/>
        <w:rPr>
          <w:rFonts w:ascii="Arial" w:hAnsi="Arial" w:cs="Arial"/>
          <w:szCs w:val="24"/>
        </w:rPr>
      </w:pPr>
      <w:r w:rsidRPr="009B4308">
        <w:rPr>
          <w:rFonts w:ascii="Arial" w:hAnsi="Arial" w:cs="Arial"/>
          <w:szCs w:val="24"/>
        </w:rPr>
        <w:t xml:space="preserve"> </w:t>
      </w:r>
      <w:r w:rsidRPr="00DB5344">
        <w:rPr>
          <w:rFonts w:ascii="Arial" w:hAnsi="Arial" w:cs="Arial"/>
          <w:szCs w:val="24"/>
        </w:rPr>
        <w:t>Всяка страна е длъжна да възстанови вредите, които реално и виновно е причинила на другата страна, като заплати и санкциите, предвидени в договора. Виновността на страните се установява с констативен протокол след прегледа на асансьора с представители на двете страни.</w:t>
      </w:r>
      <w:bookmarkStart w:id="0" w:name="_GoBack"/>
      <w:bookmarkEnd w:id="0"/>
    </w:p>
    <w:p w:rsidR="003E002A" w:rsidRDefault="00D77C16" w:rsidP="00D77C16">
      <w:pPr>
        <w:widowControl w:val="0"/>
        <w:numPr>
          <w:ilvl w:val="1"/>
          <w:numId w:val="6"/>
        </w:numPr>
        <w:suppressAutoHyphens/>
        <w:autoSpaceDE w:val="0"/>
        <w:autoSpaceDN w:val="0"/>
        <w:adjustRightInd w:val="0"/>
        <w:ind w:right="180" w:firstLine="720"/>
        <w:jc w:val="both"/>
        <w:rPr>
          <w:rFonts w:ascii="Arial" w:hAnsi="Arial" w:cs="Arial"/>
          <w:bCs/>
          <w:snapToGrid w:val="0"/>
          <w:sz w:val="24"/>
          <w:szCs w:val="24"/>
          <w:lang w:val="bg-BG"/>
        </w:rPr>
      </w:pPr>
      <w:r w:rsidRPr="00FA2521">
        <w:rPr>
          <w:rFonts w:ascii="Arial" w:hAnsi="Arial" w:cs="Arial"/>
          <w:bCs/>
          <w:snapToGrid w:val="0"/>
          <w:sz w:val="24"/>
          <w:szCs w:val="24"/>
          <w:lang w:val="bg-BG"/>
        </w:rPr>
        <w:t xml:space="preserve">АБОНАТЪТ следва да заплати договорената месечна такса по банков </w:t>
      </w:r>
      <w:r w:rsidRPr="00FA2521">
        <w:rPr>
          <w:rFonts w:ascii="Arial" w:hAnsi="Arial" w:cs="Arial"/>
          <w:bCs/>
          <w:snapToGrid w:val="0"/>
          <w:sz w:val="24"/>
          <w:szCs w:val="24"/>
          <w:lang w:val="bg-BG"/>
        </w:rPr>
        <w:lastRenderedPageBreak/>
        <w:t xml:space="preserve">път </w:t>
      </w:r>
      <w:r w:rsidR="003E002A" w:rsidRPr="003E002A">
        <w:rPr>
          <w:rFonts w:ascii="Arial" w:hAnsi="Arial" w:cs="Arial"/>
          <w:bCs/>
          <w:snapToGrid w:val="0"/>
          <w:sz w:val="24"/>
          <w:szCs w:val="24"/>
          <w:highlight w:val="yellow"/>
          <w:lang w:val="bg-BG"/>
        </w:rPr>
        <w:t xml:space="preserve">в </w:t>
      </w:r>
      <w:proofErr w:type="spellStart"/>
      <w:r w:rsidRPr="003E002A">
        <w:rPr>
          <w:rFonts w:ascii="Arial" w:hAnsi="Arial" w:cs="Arial"/>
          <w:bCs/>
          <w:snapToGrid w:val="0"/>
          <w:sz w:val="24"/>
          <w:szCs w:val="24"/>
          <w:highlight w:val="yellow"/>
          <w:lang w:val="bg-BG"/>
        </w:rPr>
        <w:t>УниКредит</w:t>
      </w:r>
      <w:proofErr w:type="spellEnd"/>
      <w:r w:rsidRPr="003E002A">
        <w:rPr>
          <w:rFonts w:ascii="Arial" w:hAnsi="Arial" w:cs="Arial"/>
          <w:bCs/>
          <w:snapToGrid w:val="0"/>
          <w:sz w:val="24"/>
          <w:szCs w:val="24"/>
          <w:highlight w:val="yellow"/>
          <w:lang w:val="bg-BG"/>
        </w:rPr>
        <w:t xml:space="preserve"> Булбанк АД, BIC U</w:t>
      </w:r>
      <w:r w:rsidRPr="003E002A">
        <w:rPr>
          <w:rFonts w:ascii="Arial" w:hAnsi="Arial" w:cs="Arial"/>
          <w:bCs/>
          <w:snapToGrid w:val="0"/>
          <w:sz w:val="24"/>
          <w:szCs w:val="24"/>
          <w:highlight w:val="yellow"/>
        </w:rPr>
        <w:t>NCR</w:t>
      </w:r>
      <w:r w:rsidRPr="003E002A">
        <w:rPr>
          <w:rFonts w:ascii="Arial" w:hAnsi="Arial" w:cs="Arial"/>
          <w:bCs/>
          <w:snapToGrid w:val="0"/>
          <w:sz w:val="24"/>
          <w:szCs w:val="24"/>
          <w:highlight w:val="yellow"/>
          <w:lang w:val="bg-BG"/>
        </w:rPr>
        <w:t>BGSF</w:t>
      </w:r>
      <w:r w:rsidR="00FA2521" w:rsidRPr="003E002A">
        <w:rPr>
          <w:rFonts w:ascii="Arial" w:hAnsi="Arial" w:cs="Arial"/>
          <w:bCs/>
          <w:snapToGrid w:val="0"/>
          <w:sz w:val="24"/>
          <w:szCs w:val="24"/>
          <w:highlight w:val="yellow"/>
          <w:lang w:val="bg-BG"/>
        </w:rPr>
        <w:t xml:space="preserve"> </w:t>
      </w:r>
      <w:r w:rsidR="00FA2521" w:rsidRPr="003E002A">
        <w:rPr>
          <w:rFonts w:ascii="Arial" w:hAnsi="Arial" w:cs="Arial"/>
          <w:bCs/>
          <w:snapToGrid w:val="0"/>
          <w:sz w:val="24"/>
          <w:szCs w:val="24"/>
          <w:highlight w:val="yellow"/>
        </w:rPr>
        <w:t>I</w:t>
      </w:r>
      <w:r w:rsidRPr="003E002A">
        <w:rPr>
          <w:rFonts w:ascii="Arial" w:hAnsi="Arial" w:cs="Arial"/>
          <w:bCs/>
          <w:snapToGrid w:val="0"/>
          <w:sz w:val="24"/>
          <w:szCs w:val="24"/>
          <w:highlight w:val="yellow"/>
          <w:lang w:val="bg-BG"/>
        </w:rPr>
        <w:t>BAN  BG</w:t>
      </w:r>
      <w:r w:rsidRPr="003E002A">
        <w:rPr>
          <w:rFonts w:ascii="Arial" w:hAnsi="Arial" w:cs="Arial"/>
          <w:bCs/>
          <w:snapToGrid w:val="0"/>
          <w:sz w:val="24"/>
          <w:szCs w:val="24"/>
          <w:highlight w:val="yellow"/>
        </w:rPr>
        <w:t>60</w:t>
      </w:r>
      <w:r w:rsidRPr="003E002A">
        <w:rPr>
          <w:rFonts w:ascii="Arial" w:hAnsi="Arial" w:cs="Arial"/>
          <w:bCs/>
          <w:snapToGrid w:val="0"/>
          <w:sz w:val="24"/>
          <w:szCs w:val="24"/>
          <w:highlight w:val="yellow"/>
          <w:lang w:val="bg-BG"/>
        </w:rPr>
        <w:t xml:space="preserve"> U</w:t>
      </w:r>
      <w:r w:rsidRPr="003E002A">
        <w:rPr>
          <w:rFonts w:ascii="Arial" w:hAnsi="Arial" w:cs="Arial"/>
          <w:bCs/>
          <w:snapToGrid w:val="0"/>
          <w:sz w:val="24"/>
          <w:szCs w:val="24"/>
          <w:highlight w:val="yellow"/>
        </w:rPr>
        <w:t>NCR70001523107346</w:t>
      </w:r>
      <w:r w:rsidR="003E002A">
        <w:rPr>
          <w:rFonts w:ascii="Arial" w:hAnsi="Arial" w:cs="Arial"/>
          <w:bCs/>
          <w:snapToGrid w:val="0"/>
          <w:sz w:val="24"/>
          <w:szCs w:val="24"/>
          <w:lang w:val="bg-BG"/>
        </w:rPr>
        <w:t xml:space="preserve">. </w:t>
      </w:r>
    </w:p>
    <w:p w:rsidR="009B4308" w:rsidRPr="00DB5344" w:rsidRDefault="009B4308" w:rsidP="009B4308">
      <w:pPr>
        <w:suppressAutoHyphens/>
        <w:spacing w:before="40"/>
        <w:ind w:left="360"/>
        <w:jc w:val="both"/>
        <w:rPr>
          <w:rFonts w:ascii="Arial" w:hAnsi="Arial" w:cs="Arial"/>
          <w:color w:val="000000"/>
          <w:sz w:val="24"/>
          <w:szCs w:val="24"/>
          <w:lang w:val="bg-BG"/>
        </w:rPr>
      </w:pPr>
      <w:r w:rsidRPr="009B4308">
        <w:rPr>
          <w:rFonts w:ascii="Arial" w:hAnsi="Arial" w:cs="Arial"/>
          <w:b/>
          <w:color w:val="000000"/>
          <w:sz w:val="24"/>
          <w:szCs w:val="24"/>
          <w:lang w:val="bg-BG"/>
        </w:rPr>
        <w:t xml:space="preserve">     </w:t>
      </w:r>
      <w:r w:rsidRPr="00DB5344">
        <w:rPr>
          <w:rFonts w:ascii="Arial" w:hAnsi="Arial" w:cs="Arial"/>
          <w:b/>
          <w:color w:val="000000"/>
          <w:sz w:val="24"/>
          <w:szCs w:val="24"/>
        </w:rPr>
        <w:t>VI</w:t>
      </w:r>
      <w:r w:rsidRPr="009B4308">
        <w:rPr>
          <w:rFonts w:ascii="Arial" w:hAnsi="Arial" w:cs="Arial"/>
          <w:b/>
          <w:color w:val="000000"/>
          <w:sz w:val="24"/>
          <w:szCs w:val="24"/>
          <w:lang w:val="bg-BG"/>
        </w:rPr>
        <w:t xml:space="preserve">   </w:t>
      </w:r>
      <w:r w:rsidRPr="00DB5344">
        <w:rPr>
          <w:rFonts w:ascii="Arial" w:hAnsi="Arial" w:cs="Arial"/>
          <w:b/>
          <w:color w:val="000000"/>
          <w:sz w:val="24"/>
          <w:szCs w:val="24"/>
          <w:lang w:val="bg-BG"/>
        </w:rPr>
        <w:t>ГАРАНЦИЯ ЗА ЧАСТИ И КОМПОНЕНТИ</w:t>
      </w:r>
    </w:p>
    <w:p w:rsidR="009B4308" w:rsidRPr="00104BC5" w:rsidRDefault="009B4308" w:rsidP="009B4308">
      <w:pPr>
        <w:numPr>
          <w:ilvl w:val="1"/>
          <w:numId w:val="7"/>
        </w:numPr>
        <w:suppressAutoHyphens/>
        <w:spacing w:before="40"/>
        <w:ind w:right="270"/>
        <w:jc w:val="both"/>
        <w:rPr>
          <w:rFonts w:ascii="Arial" w:hAnsi="Arial" w:cs="Arial"/>
          <w:sz w:val="24"/>
          <w:szCs w:val="24"/>
          <w:lang w:val="bg-BG"/>
        </w:rPr>
      </w:pPr>
      <w:r w:rsidRPr="00104BC5">
        <w:rPr>
          <w:rFonts w:ascii="Arial" w:hAnsi="Arial" w:cs="Arial"/>
          <w:color w:val="000000"/>
          <w:sz w:val="24"/>
          <w:szCs w:val="24"/>
          <w:lang w:val="bg-BG"/>
        </w:rPr>
        <w:t>ИЗПЪЛНИТЕЛЯТ, за своя собствена сметка, заменя части и компоненти, доставени от него, които показват дефекти в гаранционен срок от 1 (една) година след датата, на която съответната част или компонент е бил инсталиран от ИЗПЪЛНИТЕЛЯ. Тази гаранция изключва всякакви ремонти, подмяна на части или компоненти, или работа по асансьора, станали необходими поради неправилната им употреба, кражба, вандализъм или поправяне на асансьора, както и промени в асансьора от друга страна, различна от ИЗПЪЛНИТЕЛЯ. Всички части и компоненти, монтирани от ИЗПЪЛНИТЕЛЯ ще бъдат оригинални части и компоненти. Ако оригинални части или компоненти не са на разположение, частите или компонентите, които ще бъдат монтирани ще бъдат със същото качество.</w:t>
      </w:r>
    </w:p>
    <w:p w:rsidR="009B4308" w:rsidRPr="00104BC5" w:rsidRDefault="009B4308" w:rsidP="009B4308">
      <w:pPr>
        <w:suppressAutoHyphens/>
        <w:spacing w:before="40"/>
        <w:ind w:left="720"/>
        <w:jc w:val="both"/>
        <w:rPr>
          <w:rFonts w:ascii="Arial" w:hAnsi="Arial" w:cs="Arial"/>
          <w:sz w:val="24"/>
          <w:szCs w:val="24"/>
          <w:lang w:val="bg-BG"/>
        </w:rPr>
      </w:pPr>
    </w:p>
    <w:p w:rsidR="009B4308" w:rsidRPr="00DB5344" w:rsidRDefault="009B4308" w:rsidP="009B4308">
      <w:pPr>
        <w:suppressAutoHyphens/>
        <w:spacing w:before="40"/>
        <w:ind w:left="360"/>
        <w:jc w:val="both"/>
        <w:rPr>
          <w:rFonts w:ascii="Arial" w:hAnsi="Arial" w:cs="Arial"/>
          <w:color w:val="000000"/>
          <w:sz w:val="24"/>
          <w:szCs w:val="24"/>
          <w:lang w:val="bg-BG"/>
        </w:rPr>
      </w:pPr>
      <w:r w:rsidRPr="009B4308">
        <w:rPr>
          <w:rFonts w:ascii="Arial" w:hAnsi="Arial" w:cs="Arial"/>
          <w:b/>
          <w:color w:val="000000"/>
          <w:sz w:val="24"/>
          <w:szCs w:val="24"/>
          <w:lang w:val="bg-BG"/>
        </w:rPr>
        <w:t xml:space="preserve">         </w:t>
      </w:r>
      <w:proofErr w:type="gramStart"/>
      <w:r w:rsidRPr="00DB5344">
        <w:rPr>
          <w:rFonts w:ascii="Arial" w:hAnsi="Arial" w:cs="Arial"/>
          <w:b/>
          <w:color w:val="000000"/>
          <w:sz w:val="24"/>
          <w:szCs w:val="24"/>
        </w:rPr>
        <w:t xml:space="preserve">VII  </w:t>
      </w:r>
      <w:r w:rsidRPr="00DB5344">
        <w:rPr>
          <w:rFonts w:ascii="Arial" w:hAnsi="Arial" w:cs="Arial"/>
          <w:b/>
          <w:color w:val="000000"/>
          <w:sz w:val="24"/>
          <w:szCs w:val="24"/>
          <w:lang w:val="bg-BG"/>
        </w:rPr>
        <w:t>СОБСТВЕНОСТ</w:t>
      </w:r>
      <w:proofErr w:type="gramEnd"/>
    </w:p>
    <w:p w:rsidR="009B4308" w:rsidRPr="00DB5344" w:rsidRDefault="009B4308" w:rsidP="009B4308">
      <w:pPr>
        <w:numPr>
          <w:ilvl w:val="1"/>
          <w:numId w:val="8"/>
        </w:numPr>
        <w:suppressAutoHyphens/>
        <w:spacing w:before="40"/>
        <w:ind w:right="270"/>
        <w:jc w:val="both"/>
        <w:rPr>
          <w:rFonts w:ascii="Arial" w:hAnsi="Arial" w:cs="Arial"/>
          <w:color w:val="000000"/>
          <w:sz w:val="24"/>
          <w:szCs w:val="24"/>
          <w:lang w:val="bg-BG"/>
        </w:rPr>
      </w:pPr>
      <w:r w:rsidRPr="009B4308">
        <w:rPr>
          <w:rFonts w:ascii="Arial" w:hAnsi="Arial" w:cs="Arial"/>
          <w:color w:val="000000"/>
          <w:sz w:val="24"/>
          <w:szCs w:val="24"/>
          <w:lang w:val="bg-BG"/>
        </w:rPr>
        <w:t xml:space="preserve">  </w:t>
      </w:r>
      <w:r w:rsidRPr="00DB5344">
        <w:rPr>
          <w:rFonts w:ascii="Arial" w:hAnsi="Arial" w:cs="Arial"/>
          <w:color w:val="000000"/>
          <w:sz w:val="24"/>
          <w:szCs w:val="24"/>
          <w:lang w:val="bg-BG"/>
        </w:rPr>
        <w:t>Правата на собственост на всички чертежи, техническа документация, софтуер или друга интелектуална собственост, предоставена от ИЗПЪЛНИТЕЛЯ в рамките на и във връзка с изпълнението на услуги по Поддръжката, включително всякаква техническа информация, дадена от ИЗПЪЛНИТЕЛЯТ чрез дистанционна мониторинг система остават само с ИЗПЪЛНИТЕЛЯ и/или производителя на оборудването, в зависимост от контекста.</w:t>
      </w:r>
    </w:p>
    <w:p w:rsidR="009B4308" w:rsidRPr="009B4308" w:rsidRDefault="009B4308" w:rsidP="009B4308">
      <w:pPr>
        <w:spacing w:before="40"/>
        <w:ind w:left="360"/>
        <w:rPr>
          <w:rFonts w:ascii="Arial" w:hAnsi="Arial" w:cs="Arial"/>
          <w:b/>
          <w:sz w:val="24"/>
          <w:szCs w:val="24"/>
          <w:lang w:val="bg-BG"/>
        </w:rPr>
      </w:pPr>
    </w:p>
    <w:p w:rsidR="009B4308" w:rsidRPr="00DB5344" w:rsidRDefault="009B4308" w:rsidP="009B4308">
      <w:pPr>
        <w:spacing w:before="40"/>
        <w:ind w:left="360"/>
        <w:rPr>
          <w:rFonts w:ascii="Arial" w:hAnsi="Arial" w:cs="Arial"/>
          <w:b/>
          <w:sz w:val="24"/>
          <w:szCs w:val="24"/>
          <w:lang w:val="bg-BG"/>
        </w:rPr>
      </w:pPr>
      <w:r w:rsidRPr="009B4308">
        <w:rPr>
          <w:rFonts w:ascii="Arial" w:hAnsi="Arial" w:cs="Arial"/>
          <w:b/>
          <w:sz w:val="24"/>
          <w:szCs w:val="24"/>
          <w:lang w:val="bg-BG"/>
        </w:rPr>
        <w:t xml:space="preserve">        </w:t>
      </w:r>
      <w:r w:rsidRPr="00DB5344">
        <w:rPr>
          <w:rFonts w:ascii="Arial" w:hAnsi="Arial" w:cs="Arial"/>
          <w:b/>
          <w:sz w:val="24"/>
          <w:szCs w:val="24"/>
        </w:rPr>
        <w:t>VIII</w:t>
      </w:r>
      <w:r w:rsidRPr="009B4308">
        <w:rPr>
          <w:rFonts w:ascii="Arial" w:hAnsi="Arial" w:cs="Arial"/>
          <w:b/>
          <w:sz w:val="24"/>
          <w:szCs w:val="24"/>
          <w:lang w:val="bg-BG"/>
        </w:rPr>
        <w:t xml:space="preserve"> </w:t>
      </w:r>
      <w:r w:rsidRPr="00DB5344">
        <w:rPr>
          <w:rFonts w:ascii="Arial" w:hAnsi="Arial" w:cs="Arial"/>
          <w:b/>
          <w:sz w:val="24"/>
          <w:szCs w:val="24"/>
          <w:lang w:val="bg-BG"/>
        </w:rPr>
        <w:t>ДОПЪЛНИТЕЛНИ РАЗПОРЕДБИ</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8.1</w:t>
      </w:r>
      <w:r>
        <w:rPr>
          <w:rFonts w:ascii="Arial" w:hAnsi="Arial" w:cs="Arial"/>
          <w:b/>
          <w:sz w:val="24"/>
          <w:szCs w:val="24"/>
          <w:lang w:val="bg-BG"/>
        </w:rPr>
        <w:t>.</w:t>
      </w:r>
      <w:r w:rsidRPr="009B4308">
        <w:rPr>
          <w:rFonts w:ascii="Arial" w:hAnsi="Arial" w:cs="Arial"/>
          <w:sz w:val="24"/>
          <w:szCs w:val="24"/>
          <w:lang w:val="bg-BG"/>
        </w:rPr>
        <w:t xml:space="preserve">    </w:t>
      </w:r>
      <w:r w:rsidRPr="00DB5344">
        <w:rPr>
          <w:rFonts w:ascii="Arial" w:hAnsi="Arial" w:cs="Arial"/>
          <w:sz w:val="24"/>
          <w:szCs w:val="24"/>
          <w:lang w:val="bg-BG"/>
        </w:rPr>
        <w:t xml:space="preserve">Възможни предишни договори и споразумения, отнасящи се до съответните </w:t>
      </w:r>
      <w:r w:rsidRPr="009B4308">
        <w:rPr>
          <w:rFonts w:ascii="Arial" w:hAnsi="Arial" w:cs="Arial"/>
          <w:sz w:val="24"/>
          <w:szCs w:val="24"/>
          <w:lang w:val="bg-BG"/>
        </w:rPr>
        <w:t xml:space="preserve"> </w:t>
      </w:r>
      <w:proofErr w:type="spellStart"/>
      <w:r w:rsidRPr="00DB5344">
        <w:rPr>
          <w:rFonts w:ascii="Arial" w:hAnsi="Arial" w:cs="Arial"/>
          <w:sz w:val="24"/>
          <w:szCs w:val="24"/>
          <w:lang w:val="bg-BG"/>
        </w:rPr>
        <w:t>асансьорни</w:t>
      </w:r>
      <w:proofErr w:type="spellEnd"/>
      <w:r w:rsidRPr="00DB5344">
        <w:rPr>
          <w:rFonts w:ascii="Arial" w:hAnsi="Arial" w:cs="Arial"/>
          <w:sz w:val="24"/>
          <w:szCs w:val="24"/>
          <w:lang w:val="bg-BG"/>
        </w:rPr>
        <w:t xml:space="preserve"> уредби, се заменят от настоящия договор.</w:t>
      </w:r>
    </w:p>
    <w:p w:rsidR="009B4308" w:rsidRPr="00DB5344" w:rsidRDefault="009B4308" w:rsidP="009B4308">
      <w:pPr>
        <w:numPr>
          <w:ilvl w:val="1"/>
          <w:numId w:val="9"/>
        </w:numPr>
        <w:spacing w:before="40"/>
        <w:ind w:left="720" w:right="270" w:hanging="720"/>
        <w:jc w:val="both"/>
        <w:rPr>
          <w:rFonts w:ascii="Arial" w:hAnsi="Arial" w:cs="Arial"/>
          <w:sz w:val="24"/>
          <w:szCs w:val="24"/>
          <w:lang w:val="bg-BG"/>
        </w:rPr>
      </w:pPr>
      <w:r w:rsidRPr="00DB5344">
        <w:rPr>
          <w:rFonts w:ascii="Arial" w:hAnsi="Arial" w:cs="Arial"/>
          <w:sz w:val="24"/>
          <w:szCs w:val="24"/>
          <w:lang w:val="bg-BG"/>
        </w:rPr>
        <w:t xml:space="preserve">При поява на неизправности или установяване на нарушения на </w:t>
      </w:r>
      <w:r w:rsidRPr="009B4308">
        <w:rPr>
          <w:rFonts w:ascii="Arial" w:hAnsi="Arial" w:cs="Arial"/>
          <w:sz w:val="24"/>
          <w:szCs w:val="24"/>
          <w:lang w:val="bg-BG"/>
        </w:rPr>
        <w:t xml:space="preserve">     </w:t>
      </w:r>
      <w:r w:rsidRPr="00DB5344">
        <w:rPr>
          <w:rFonts w:ascii="Arial" w:hAnsi="Arial" w:cs="Arial"/>
          <w:sz w:val="24"/>
          <w:szCs w:val="24"/>
          <w:lang w:val="bg-BG"/>
        </w:rPr>
        <w:t xml:space="preserve">изискванията на </w:t>
      </w:r>
      <w:r w:rsidRPr="00DB5344">
        <w:rPr>
          <w:rFonts w:ascii="Arial" w:hAnsi="Arial" w:cs="Arial"/>
          <w:bCs/>
          <w:iCs/>
          <w:sz w:val="24"/>
          <w:szCs w:val="24"/>
          <w:lang w:val="bg-BG"/>
        </w:rPr>
        <w:t xml:space="preserve">НАРЕДБАТА за устройството, безопасната експлоатация и техническия надзор на строителни </w:t>
      </w:r>
      <w:proofErr w:type="spellStart"/>
      <w:r w:rsidRPr="00DB5344">
        <w:rPr>
          <w:rFonts w:ascii="Arial" w:hAnsi="Arial" w:cs="Arial"/>
          <w:bCs/>
          <w:iCs/>
          <w:sz w:val="24"/>
          <w:szCs w:val="24"/>
          <w:lang w:val="bg-BG"/>
        </w:rPr>
        <w:t>товаро-пътнически</w:t>
      </w:r>
      <w:proofErr w:type="spellEnd"/>
      <w:r w:rsidRPr="00DB5344">
        <w:rPr>
          <w:rFonts w:ascii="Arial" w:hAnsi="Arial" w:cs="Arial"/>
          <w:bCs/>
          <w:iCs/>
          <w:sz w:val="24"/>
          <w:szCs w:val="24"/>
          <w:lang w:val="bg-BG"/>
        </w:rPr>
        <w:t xml:space="preserve"> подемници и товарни платформени асансьори</w:t>
      </w:r>
      <w:r w:rsidRPr="00DB5344">
        <w:rPr>
          <w:rFonts w:ascii="Arial" w:hAnsi="Arial" w:cs="Arial"/>
          <w:b/>
          <w:i/>
          <w:sz w:val="24"/>
          <w:szCs w:val="24"/>
          <w:lang w:val="bg-BG"/>
        </w:rPr>
        <w:t xml:space="preserve"> </w:t>
      </w:r>
      <w:r w:rsidRPr="00DB5344">
        <w:rPr>
          <w:rFonts w:ascii="Arial" w:hAnsi="Arial" w:cs="Arial"/>
          <w:sz w:val="24"/>
          <w:szCs w:val="24"/>
          <w:lang w:val="bg-BG"/>
        </w:rPr>
        <w:t>по време на работа на асансьорите или при тяхното обслужване, те се спират от експлоатация от собственика /ползвателя/ или поддържащият персонал. Органите на Държавен технически надзор спират експлоатацията на асансьорите при извършване на проверки и периодични прегледи. Асансьорът се спира винаги до отстраняване на неизправността.</w:t>
      </w:r>
    </w:p>
    <w:p w:rsidR="009B4308" w:rsidRPr="009B4308" w:rsidRDefault="009B4308" w:rsidP="009B4308">
      <w:pPr>
        <w:numPr>
          <w:ilvl w:val="1"/>
          <w:numId w:val="9"/>
        </w:numPr>
        <w:spacing w:before="40"/>
        <w:ind w:left="720" w:hanging="720"/>
        <w:jc w:val="both"/>
        <w:rPr>
          <w:rFonts w:ascii="Arial" w:hAnsi="Arial" w:cs="Arial"/>
          <w:sz w:val="24"/>
          <w:szCs w:val="24"/>
          <w:lang w:val="bg-BG"/>
        </w:rPr>
      </w:pPr>
      <w:r w:rsidRPr="00DB5344">
        <w:rPr>
          <w:rFonts w:ascii="Arial" w:hAnsi="Arial" w:cs="Arial"/>
          <w:sz w:val="24"/>
          <w:szCs w:val="24"/>
          <w:lang w:val="bg-BG"/>
        </w:rPr>
        <w:t xml:space="preserve">Пътническите асансьори са само за превоз на пътници съгласно посочената </w:t>
      </w:r>
      <w:r w:rsidRPr="009B4308">
        <w:rPr>
          <w:rFonts w:ascii="Arial" w:hAnsi="Arial" w:cs="Arial"/>
          <w:sz w:val="24"/>
          <w:szCs w:val="24"/>
          <w:lang w:val="bg-BG"/>
        </w:rPr>
        <w:t xml:space="preserve">                                    </w:t>
      </w:r>
    </w:p>
    <w:p w:rsidR="009B4308" w:rsidRPr="00DB5344" w:rsidRDefault="009B4308" w:rsidP="009B4308">
      <w:pPr>
        <w:tabs>
          <w:tab w:val="left" w:pos="10530"/>
        </w:tabs>
        <w:spacing w:before="40"/>
        <w:ind w:left="720" w:right="360"/>
        <w:jc w:val="both"/>
        <w:rPr>
          <w:rFonts w:ascii="Arial" w:hAnsi="Arial" w:cs="Arial"/>
          <w:sz w:val="24"/>
          <w:szCs w:val="24"/>
          <w:lang w:val="bg-BG"/>
        </w:rPr>
      </w:pPr>
      <w:proofErr w:type="spellStart"/>
      <w:r w:rsidRPr="00DB5344">
        <w:rPr>
          <w:rFonts w:ascii="Arial" w:hAnsi="Arial" w:cs="Arial"/>
          <w:sz w:val="24"/>
          <w:szCs w:val="24"/>
          <w:lang w:val="bg-BG"/>
        </w:rPr>
        <w:t>товароносимост</w:t>
      </w:r>
      <w:proofErr w:type="spellEnd"/>
      <w:r w:rsidRPr="00DB5344">
        <w:rPr>
          <w:rFonts w:ascii="Arial" w:hAnsi="Arial" w:cs="Arial"/>
          <w:sz w:val="24"/>
          <w:szCs w:val="24"/>
          <w:lang w:val="bg-BG"/>
        </w:rPr>
        <w:t xml:space="preserve">. При превоз на товари с пътнически асансьор, гаранцията на пода </w:t>
      </w:r>
      <w:r w:rsidRPr="009B4308">
        <w:rPr>
          <w:rFonts w:ascii="Arial" w:hAnsi="Arial" w:cs="Arial"/>
          <w:sz w:val="24"/>
          <w:szCs w:val="24"/>
          <w:lang w:val="bg-BG"/>
        </w:rPr>
        <w:t xml:space="preserve">  </w:t>
      </w:r>
      <w:r w:rsidRPr="00DB5344">
        <w:rPr>
          <w:rFonts w:ascii="Arial" w:hAnsi="Arial" w:cs="Arial"/>
          <w:sz w:val="24"/>
          <w:szCs w:val="24"/>
          <w:lang w:val="bg-BG"/>
        </w:rPr>
        <w:t>на асансьора отпада.</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w:t>
      </w:r>
      <w:r>
        <w:rPr>
          <w:rFonts w:ascii="Arial" w:hAnsi="Arial" w:cs="Arial"/>
          <w:b/>
          <w:sz w:val="24"/>
          <w:szCs w:val="24"/>
          <w:lang w:val="bg-BG"/>
        </w:rPr>
        <w:t>4.</w:t>
      </w:r>
      <w:r w:rsidRPr="009B4308">
        <w:rPr>
          <w:rFonts w:ascii="Arial" w:hAnsi="Arial" w:cs="Arial"/>
          <w:sz w:val="24"/>
          <w:szCs w:val="24"/>
          <w:lang w:val="bg-BG"/>
        </w:rPr>
        <w:t xml:space="preserve">   </w:t>
      </w:r>
      <w:r w:rsidRPr="00DB5344">
        <w:rPr>
          <w:rFonts w:ascii="Arial" w:hAnsi="Arial" w:cs="Arial"/>
          <w:sz w:val="24"/>
          <w:szCs w:val="24"/>
          <w:lang w:val="bg-BG"/>
        </w:rPr>
        <w:t xml:space="preserve">За сервизни работи, които се извършват по желание на АБОНАТА извън нормалното работно време, се начисляват добавки за извънреден труд по </w:t>
      </w:r>
      <w:r w:rsidR="002957C5">
        <w:rPr>
          <w:rFonts w:ascii="Arial" w:hAnsi="Arial" w:cs="Arial"/>
          <w:sz w:val="24"/>
          <w:szCs w:val="24"/>
          <w:lang w:val="bg-BG"/>
        </w:rPr>
        <w:t>предоставена оферта.</w:t>
      </w:r>
      <w:r w:rsidRPr="009B4308">
        <w:rPr>
          <w:rFonts w:ascii="Arial" w:hAnsi="Arial" w:cs="Arial"/>
          <w:sz w:val="24"/>
          <w:szCs w:val="24"/>
          <w:lang w:val="bg-BG"/>
        </w:rPr>
        <w:t xml:space="preserve"> </w:t>
      </w:r>
      <w:r w:rsidRPr="00DB5344">
        <w:rPr>
          <w:rFonts w:ascii="Arial" w:hAnsi="Arial" w:cs="Arial"/>
          <w:sz w:val="24"/>
          <w:szCs w:val="24"/>
          <w:lang w:val="bg-BG"/>
        </w:rPr>
        <w:t>Допълнително се калкулира 1 /един/ работен час за транспорт до и от обекта.</w:t>
      </w:r>
    </w:p>
    <w:p w:rsidR="009B4308" w:rsidRPr="00DB5344" w:rsidRDefault="009B4308" w:rsidP="009B4308">
      <w:pPr>
        <w:pStyle w:val="BodyText"/>
        <w:spacing w:before="40"/>
        <w:ind w:left="720" w:right="270" w:hanging="720"/>
        <w:rPr>
          <w:rFonts w:ascii="Arial" w:hAnsi="Arial" w:cs="Arial"/>
          <w:szCs w:val="24"/>
        </w:rPr>
      </w:pPr>
      <w:r w:rsidRPr="009B4308">
        <w:rPr>
          <w:rFonts w:ascii="Arial" w:hAnsi="Arial" w:cs="Arial"/>
          <w:b/>
          <w:szCs w:val="24"/>
        </w:rPr>
        <w:t>8.</w:t>
      </w:r>
      <w:r>
        <w:rPr>
          <w:rFonts w:ascii="Arial" w:hAnsi="Arial" w:cs="Arial"/>
          <w:b/>
          <w:szCs w:val="24"/>
        </w:rPr>
        <w:t>5.</w:t>
      </w:r>
      <w:r w:rsidRPr="009B4308">
        <w:rPr>
          <w:rFonts w:ascii="Arial" w:hAnsi="Arial" w:cs="Arial"/>
          <w:szCs w:val="24"/>
        </w:rPr>
        <w:t xml:space="preserve">     </w:t>
      </w:r>
      <w:r w:rsidRPr="00DB5344">
        <w:rPr>
          <w:rFonts w:ascii="Arial" w:hAnsi="Arial" w:cs="Arial"/>
          <w:szCs w:val="24"/>
        </w:rPr>
        <w:t>Настоящото нормално работно време е от 8:30 до 17</w:t>
      </w:r>
      <w:r w:rsidR="002957C5">
        <w:rPr>
          <w:rFonts w:ascii="Arial" w:hAnsi="Arial" w:cs="Arial"/>
          <w:szCs w:val="24"/>
        </w:rPr>
        <w:t>:00 часа от понеделник до петък и в почивни дни</w:t>
      </w:r>
      <w:r w:rsidR="002957C5" w:rsidRPr="002957C5">
        <w:rPr>
          <w:rFonts w:ascii="Arial" w:hAnsi="Arial" w:cs="Arial"/>
          <w:szCs w:val="24"/>
        </w:rPr>
        <w:t xml:space="preserve"> </w:t>
      </w:r>
      <w:r w:rsidR="002957C5" w:rsidRPr="00DB5344">
        <w:rPr>
          <w:rFonts w:ascii="Arial" w:hAnsi="Arial" w:cs="Arial"/>
          <w:szCs w:val="24"/>
        </w:rPr>
        <w:t>от 8:30 до 17</w:t>
      </w:r>
      <w:r w:rsidR="002957C5">
        <w:rPr>
          <w:rFonts w:ascii="Arial" w:hAnsi="Arial" w:cs="Arial"/>
          <w:szCs w:val="24"/>
        </w:rPr>
        <w:t xml:space="preserve">:00 часа </w:t>
      </w:r>
      <w:r w:rsidRPr="00DB5344">
        <w:rPr>
          <w:rFonts w:ascii="Arial" w:hAnsi="Arial" w:cs="Arial"/>
          <w:szCs w:val="24"/>
        </w:rPr>
        <w:t xml:space="preserve"> В случай, че настъпят промени чрез законови или някакви общоприети правила, тогава за ИЗПЪЛНИТЕЛЯ важи новото работно време. В неработни дни и извън работно време “АЛЕКС ЕА” осигурява аварийно обслужване.</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lastRenderedPageBreak/>
        <w:t>8.</w:t>
      </w:r>
      <w:r>
        <w:rPr>
          <w:rFonts w:ascii="Arial" w:hAnsi="Arial" w:cs="Arial"/>
          <w:b/>
          <w:sz w:val="24"/>
          <w:szCs w:val="24"/>
          <w:lang w:val="bg-BG"/>
        </w:rPr>
        <w:t>6</w:t>
      </w:r>
      <w:r w:rsidRPr="009B4308">
        <w:rPr>
          <w:rFonts w:ascii="Arial" w:hAnsi="Arial" w:cs="Arial"/>
          <w:sz w:val="24"/>
          <w:szCs w:val="24"/>
          <w:lang w:val="bg-BG"/>
        </w:rPr>
        <w:t xml:space="preserve">  </w:t>
      </w:r>
      <w:r w:rsidRPr="00DB5344">
        <w:rPr>
          <w:rFonts w:ascii="Arial" w:hAnsi="Arial" w:cs="Arial"/>
          <w:sz w:val="24"/>
          <w:szCs w:val="24"/>
          <w:lang w:val="bg-BG"/>
        </w:rPr>
        <w:t>В цените, определени с настоящия договор, не са включени държавни вземания, такси, тарифи и данъци, които се начисляват допълнително в съответствие с действащите нормативни актове</w:t>
      </w:r>
      <w:r w:rsidRPr="009B4308">
        <w:rPr>
          <w:rFonts w:ascii="Arial" w:hAnsi="Arial" w:cs="Arial"/>
          <w:sz w:val="24"/>
          <w:szCs w:val="24"/>
          <w:lang w:val="bg-BG"/>
        </w:rPr>
        <w:t xml:space="preserve">, </w:t>
      </w:r>
      <w:r w:rsidRPr="00DB5344">
        <w:rPr>
          <w:rFonts w:ascii="Arial" w:hAnsi="Arial" w:cs="Arial"/>
          <w:sz w:val="24"/>
          <w:szCs w:val="24"/>
          <w:lang w:val="bg-BG"/>
        </w:rPr>
        <w:t>както и присъствието на техник от Алекс ЕА на периодичните технически прегледи.</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w:t>
      </w:r>
      <w:r>
        <w:rPr>
          <w:rFonts w:ascii="Arial" w:hAnsi="Arial" w:cs="Arial"/>
          <w:b/>
          <w:sz w:val="24"/>
          <w:szCs w:val="24"/>
          <w:lang w:val="bg-BG"/>
        </w:rPr>
        <w:t>7</w:t>
      </w:r>
      <w:r w:rsidRPr="009B4308">
        <w:rPr>
          <w:rFonts w:ascii="Arial" w:hAnsi="Arial" w:cs="Arial"/>
          <w:b/>
          <w:sz w:val="24"/>
          <w:szCs w:val="24"/>
          <w:lang w:val="bg-BG"/>
        </w:rPr>
        <w:t>.</w:t>
      </w:r>
      <w:r w:rsidRPr="009B4308">
        <w:rPr>
          <w:rFonts w:ascii="Arial" w:hAnsi="Arial" w:cs="Arial"/>
          <w:sz w:val="24"/>
          <w:szCs w:val="24"/>
          <w:lang w:val="bg-BG"/>
        </w:rPr>
        <w:t xml:space="preserve">  </w:t>
      </w:r>
      <w:r>
        <w:rPr>
          <w:rFonts w:ascii="Arial" w:hAnsi="Arial" w:cs="Arial"/>
          <w:sz w:val="24"/>
          <w:szCs w:val="24"/>
          <w:lang w:val="bg-BG"/>
        </w:rPr>
        <w:t xml:space="preserve"> </w:t>
      </w:r>
      <w:r w:rsidRPr="00DB5344">
        <w:rPr>
          <w:rFonts w:ascii="Arial" w:hAnsi="Arial" w:cs="Arial"/>
          <w:sz w:val="24"/>
          <w:szCs w:val="24"/>
          <w:lang w:val="bg-BG"/>
        </w:rPr>
        <w:t xml:space="preserve">Цените определени с настоящия договор се променят </w:t>
      </w:r>
      <w:r>
        <w:rPr>
          <w:rFonts w:ascii="Arial" w:hAnsi="Arial" w:cs="Arial"/>
          <w:sz w:val="24"/>
          <w:szCs w:val="24"/>
          <w:lang w:val="bg-BG"/>
        </w:rPr>
        <w:t>с взаимно писмено съгласие от двете страни, което става неразделна част от този Договор</w:t>
      </w:r>
      <w:r w:rsidRPr="00DB5344">
        <w:rPr>
          <w:rFonts w:ascii="Arial" w:hAnsi="Arial" w:cs="Arial"/>
          <w:sz w:val="24"/>
          <w:szCs w:val="24"/>
          <w:lang w:val="bg-BG"/>
        </w:rPr>
        <w:t>.</w:t>
      </w:r>
    </w:p>
    <w:p w:rsidR="009B4308"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w:t>
      </w:r>
      <w:proofErr w:type="spellStart"/>
      <w:r>
        <w:rPr>
          <w:rFonts w:ascii="Arial" w:hAnsi="Arial" w:cs="Arial"/>
          <w:b/>
          <w:sz w:val="24"/>
          <w:szCs w:val="24"/>
          <w:lang w:val="bg-BG"/>
        </w:rPr>
        <w:t>8</w:t>
      </w:r>
      <w:proofErr w:type="spellEnd"/>
      <w:r w:rsidRPr="009B4308">
        <w:rPr>
          <w:rFonts w:ascii="Arial" w:hAnsi="Arial" w:cs="Arial"/>
          <w:b/>
          <w:sz w:val="24"/>
          <w:szCs w:val="24"/>
          <w:lang w:val="bg-BG"/>
        </w:rPr>
        <w:t>.</w:t>
      </w:r>
      <w:r w:rsidRPr="009B4308">
        <w:rPr>
          <w:rFonts w:ascii="Arial" w:hAnsi="Arial" w:cs="Arial"/>
          <w:sz w:val="24"/>
          <w:szCs w:val="24"/>
          <w:lang w:val="bg-BG"/>
        </w:rPr>
        <w:t xml:space="preserve">  </w:t>
      </w:r>
      <w:r w:rsidRPr="00DB5344">
        <w:rPr>
          <w:rFonts w:ascii="Arial" w:hAnsi="Arial" w:cs="Arial"/>
          <w:sz w:val="24"/>
          <w:szCs w:val="24"/>
          <w:lang w:val="bg-BG"/>
        </w:rPr>
        <w:t xml:space="preserve">Настоящият договор може да бъде прекратен от страните по взаимно съгласие или едностранно с </w:t>
      </w:r>
      <w:r w:rsidR="003E002A" w:rsidRPr="003E002A">
        <w:rPr>
          <w:rFonts w:ascii="Arial" w:hAnsi="Arial" w:cs="Arial"/>
          <w:sz w:val="24"/>
          <w:szCs w:val="24"/>
          <w:highlight w:val="yellow"/>
          <w:lang w:val="bg-BG"/>
        </w:rPr>
        <w:t>едно</w:t>
      </w:r>
      <w:r w:rsidRPr="003E002A">
        <w:rPr>
          <w:rFonts w:ascii="Arial" w:hAnsi="Arial" w:cs="Arial"/>
          <w:sz w:val="24"/>
          <w:szCs w:val="24"/>
          <w:highlight w:val="yellow"/>
          <w:lang w:val="bg-BG"/>
        </w:rPr>
        <w:t>месечно</w:t>
      </w:r>
      <w:r w:rsidRPr="00DB5344">
        <w:rPr>
          <w:rFonts w:ascii="Arial" w:hAnsi="Arial" w:cs="Arial"/>
          <w:sz w:val="24"/>
          <w:szCs w:val="24"/>
          <w:lang w:val="bg-BG"/>
        </w:rPr>
        <w:t xml:space="preserve"> писмено предизвестие</w:t>
      </w:r>
      <w:r w:rsidR="004775B0">
        <w:rPr>
          <w:rFonts w:ascii="Arial" w:hAnsi="Arial" w:cs="Arial"/>
          <w:sz w:val="24"/>
          <w:szCs w:val="24"/>
          <w:lang w:val="bg-BG"/>
        </w:rPr>
        <w:t xml:space="preserve"> или едностранно от ИЗПЪЛНИТЕЛЯ при неплащане в срок от АБОНАТА на договорените в този договор суми към настоящия момент. </w:t>
      </w:r>
    </w:p>
    <w:p w:rsidR="004775B0" w:rsidRDefault="004775B0" w:rsidP="009B4308">
      <w:pPr>
        <w:spacing w:before="40"/>
        <w:ind w:left="720" w:right="270" w:hanging="720"/>
        <w:jc w:val="both"/>
        <w:rPr>
          <w:rFonts w:ascii="Arial" w:hAnsi="Arial" w:cs="Arial"/>
          <w:sz w:val="24"/>
          <w:szCs w:val="24"/>
          <w:lang w:val="bg-BG"/>
        </w:rPr>
      </w:pPr>
      <w:r>
        <w:rPr>
          <w:rFonts w:ascii="Arial" w:hAnsi="Arial" w:cs="Arial"/>
          <w:b/>
          <w:sz w:val="24"/>
          <w:szCs w:val="24"/>
          <w:lang w:val="bg-BG"/>
        </w:rPr>
        <w:t>8.</w:t>
      </w:r>
      <w:r w:rsidRPr="004775B0">
        <w:rPr>
          <w:rFonts w:ascii="Arial" w:hAnsi="Arial" w:cs="Arial"/>
          <w:b/>
          <w:sz w:val="24"/>
          <w:szCs w:val="24"/>
          <w:lang w:val="bg-BG"/>
        </w:rPr>
        <w:t>9</w:t>
      </w:r>
      <w:r>
        <w:rPr>
          <w:rFonts w:ascii="Arial" w:hAnsi="Arial" w:cs="Arial"/>
          <w:sz w:val="24"/>
          <w:szCs w:val="24"/>
          <w:lang w:val="bg-BG"/>
        </w:rPr>
        <w:t>.     Договорът се счита за автоматично прекратен при неплащане на 3 месечни такси от АБОНАТА.</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w:t>
      </w:r>
      <w:r w:rsidR="004775B0">
        <w:rPr>
          <w:rFonts w:ascii="Arial" w:hAnsi="Arial" w:cs="Arial"/>
          <w:b/>
          <w:sz w:val="24"/>
          <w:szCs w:val="24"/>
          <w:lang w:val="bg-BG"/>
        </w:rPr>
        <w:t>10</w:t>
      </w:r>
      <w:r w:rsidRPr="009B4308">
        <w:rPr>
          <w:rFonts w:ascii="Arial" w:hAnsi="Arial" w:cs="Arial"/>
          <w:b/>
          <w:sz w:val="24"/>
          <w:szCs w:val="24"/>
          <w:lang w:val="bg-BG"/>
        </w:rPr>
        <w:t>.</w:t>
      </w:r>
      <w:r w:rsidRPr="009B4308">
        <w:rPr>
          <w:rFonts w:ascii="Arial" w:hAnsi="Arial" w:cs="Arial"/>
          <w:sz w:val="24"/>
          <w:szCs w:val="24"/>
          <w:lang w:val="bg-BG"/>
        </w:rPr>
        <w:t xml:space="preserve">   </w:t>
      </w:r>
      <w:r w:rsidRPr="00DB5344">
        <w:rPr>
          <w:rFonts w:ascii="Arial" w:hAnsi="Arial" w:cs="Arial"/>
          <w:sz w:val="24"/>
          <w:szCs w:val="24"/>
          <w:lang w:val="bg-BG"/>
        </w:rPr>
        <w:t>Изменения и допълнения към този договор променят стойността на договора и изискват писмено оформяне и подписи на двете страни.</w:t>
      </w:r>
    </w:p>
    <w:p w:rsidR="009B4308" w:rsidRPr="00DB5344" w:rsidRDefault="009B4308" w:rsidP="009B4308">
      <w:pPr>
        <w:spacing w:before="40"/>
        <w:ind w:left="720" w:right="270" w:hanging="720"/>
        <w:jc w:val="both"/>
        <w:rPr>
          <w:rFonts w:ascii="Arial" w:hAnsi="Arial" w:cs="Arial"/>
          <w:sz w:val="24"/>
          <w:szCs w:val="24"/>
          <w:lang w:val="bg-BG"/>
        </w:rPr>
      </w:pPr>
      <w:r w:rsidRPr="009B4308">
        <w:rPr>
          <w:rFonts w:ascii="Arial" w:hAnsi="Arial" w:cs="Arial"/>
          <w:b/>
          <w:sz w:val="24"/>
          <w:szCs w:val="24"/>
          <w:lang w:val="bg-BG"/>
        </w:rPr>
        <w:t>8.1</w:t>
      </w:r>
      <w:r w:rsidR="004775B0">
        <w:rPr>
          <w:rFonts w:ascii="Arial" w:hAnsi="Arial" w:cs="Arial"/>
          <w:b/>
          <w:sz w:val="24"/>
          <w:szCs w:val="24"/>
          <w:lang w:val="bg-BG"/>
        </w:rPr>
        <w:t>1</w:t>
      </w:r>
      <w:r w:rsidRPr="009B4308">
        <w:rPr>
          <w:rFonts w:ascii="Arial" w:hAnsi="Arial" w:cs="Arial"/>
          <w:b/>
          <w:sz w:val="24"/>
          <w:szCs w:val="24"/>
          <w:lang w:val="bg-BG"/>
        </w:rPr>
        <w:t>.</w:t>
      </w:r>
      <w:r w:rsidRPr="009B4308">
        <w:rPr>
          <w:rFonts w:ascii="Arial" w:hAnsi="Arial" w:cs="Arial"/>
          <w:sz w:val="24"/>
          <w:szCs w:val="24"/>
          <w:lang w:val="bg-BG"/>
        </w:rPr>
        <w:t xml:space="preserve">    </w:t>
      </w:r>
      <w:r w:rsidRPr="00DB5344">
        <w:rPr>
          <w:rFonts w:ascii="Arial" w:hAnsi="Arial" w:cs="Arial"/>
          <w:sz w:val="24"/>
          <w:szCs w:val="24"/>
          <w:lang w:val="bg-BG"/>
        </w:rPr>
        <w:t>АБОНАТЪТ се задължава да осигури навременен безпрепятствен достъп на персонала на ИЗПЪЛНИТЕЛЯ до уредбите. Ако това задължение не се изпълни, ИЗПЪЛНИТЕЛЯТ не отговаря нито пред него, нито пред трети лица за евентуални щети, възникнали във връзка с това.</w:t>
      </w:r>
    </w:p>
    <w:p w:rsidR="009B4308" w:rsidRPr="00DB5344" w:rsidRDefault="009B4308" w:rsidP="009B4308">
      <w:pPr>
        <w:spacing w:before="40"/>
        <w:ind w:left="720" w:hanging="720"/>
        <w:jc w:val="both"/>
        <w:rPr>
          <w:rFonts w:ascii="Arial" w:hAnsi="Arial" w:cs="Arial"/>
          <w:sz w:val="24"/>
          <w:szCs w:val="24"/>
          <w:lang w:val="bg-BG"/>
        </w:rPr>
      </w:pPr>
      <w:r w:rsidRPr="009B4308">
        <w:rPr>
          <w:rFonts w:ascii="Arial" w:hAnsi="Arial" w:cs="Arial"/>
          <w:b/>
          <w:sz w:val="24"/>
          <w:szCs w:val="24"/>
          <w:lang w:val="bg-BG"/>
        </w:rPr>
        <w:t>8.1</w:t>
      </w:r>
      <w:r w:rsidR="004775B0">
        <w:rPr>
          <w:rFonts w:ascii="Arial" w:hAnsi="Arial" w:cs="Arial"/>
          <w:b/>
          <w:sz w:val="24"/>
          <w:szCs w:val="24"/>
          <w:lang w:val="bg-BG"/>
        </w:rPr>
        <w:t>2</w:t>
      </w:r>
      <w:r w:rsidRPr="009B4308">
        <w:rPr>
          <w:rFonts w:ascii="Arial" w:hAnsi="Arial" w:cs="Arial"/>
          <w:b/>
          <w:sz w:val="24"/>
          <w:szCs w:val="24"/>
          <w:lang w:val="bg-BG"/>
        </w:rPr>
        <w:t>.</w:t>
      </w:r>
      <w:r w:rsidRPr="009B4308">
        <w:rPr>
          <w:rFonts w:ascii="Arial" w:hAnsi="Arial" w:cs="Arial"/>
          <w:sz w:val="24"/>
          <w:szCs w:val="24"/>
          <w:lang w:val="bg-BG"/>
        </w:rPr>
        <w:t xml:space="preserve">    </w:t>
      </w:r>
      <w:r w:rsidRPr="00DB5344">
        <w:rPr>
          <w:rFonts w:ascii="Arial" w:hAnsi="Arial" w:cs="Arial"/>
          <w:sz w:val="24"/>
          <w:szCs w:val="24"/>
          <w:lang w:val="bg-BG"/>
        </w:rPr>
        <w:t>Изпълнително и правно седалище е гр. София.</w:t>
      </w:r>
    </w:p>
    <w:p w:rsidR="009B4308" w:rsidRPr="00DB5344" w:rsidRDefault="009B4308" w:rsidP="009B4308">
      <w:pPr>
        <w:pStyle w:val="BodyTextIndent2"/>
        <w:spacing w:before="40"/>
        <w:ind w:left="720" w:hanging="720"/>
        <w:rPr>
          <w:rFonts w:ascii="Arial" w:hAnsi="Arial" w:cs="Arial"/>
          <w:szCs w:val="24"/>
        </w:rPr>
      </w:pPr>
    </w:p>
    <w:p w:rsidR="009B4308" w:rsidRPr="009B4308" w:rsidRDefault="009B4308" w:rsidP="009B4308">
      <w:pPr>
        <w:pStyle w:val="BodyTextIndent2"/>
        <w:spacing w:before="40"/>
        <w:ind w:left="720" w:hanging="720"/>
        <w:rPr>
          <w:rFonts w:ascii="Arial" w:hAnsi="Arial" w:cs="Arial"/>
          <w:szCs w:val="24"/>
        </w:rPr>
      </w:pPr>
      <w:r w:rsidRPr="009B4308">
        <w:rPr>
          <w:rFonts w:ascii="Arial" w:hAnsi="Arial" w:cs="Arial"/>
          <w:szCs w:val="24"/>
        </w:rPr>
        <w:t xml:space="preserve">         </w:t>
      </w:r>
      <w:r w:rsidRPr="00DB5344">
        <w:rPr>
          <w:rFonts w:ascii="Arial" w:hAnsi="Arial" w:cs="Arial"/>
          <w:szCs w:val="24"/>
        </w:rPr>
        <w:t>Договорът се изготви в 2 еднообразни екземпляра, по 1 за всяка от страните.</w:t>
      </w:r>
    </w:p>
    <w:p w:rsidR="009B4308" w:rsidRPr="009B4308" w:rsidRDefault="009B4308" w:rsidP="009B4308">
      <w:pPr>
        <w:pStyle w:val="BodyTextIndent2"/>
        <w:spacing w:before="40"/>
        <w:ind w:left="720" w:hanging="720"/>
        <w:rPr>
          <w:rFonts w:ascii="Arial" w:hAnsi="Arial" w:cs="Arial"/>
          <w:szCs w:val="24"/>
        </w:rPr>
      </w:pPr>
    </w:p>
    <w:p w:rsidR="00C95EB4" w:rsidRDefault="002957C5" w:rsidP="00C95EB4">
      <w:pPr>
        <w:rPr>
          <w:i/>
          <w:spacing w:val="-14"/>
        </w:rPr>
      </w:pPr>
      <w:r>
        <w:rPr>
          <w:i/>
          <w:spacing w:val="-14"/>
          <w:lang w:val="bg-BG"/>
        </w:rPr>
        <w:t xml:space="preserve">Таблица </w:t>
      </w:r>
      <w:r w:rsidR="00C95EB4">
        <w:rPr>
          <w:i/>
          <w:spacing w:val="-14"/>
        </w:rPr>
        <w:t xml:space="preserve"> № 1</w:t>
      </w:r>
    </w:p>
    <w:p w:rsidR="00C95EB4" w:rsidRDefault="00C95EB4" w:rsidP="00C95EB4">
      <w:pPr>
        <w:rPr>
          <w:sz w:val="16"/>
          <w:szCs w:val="16"/>
        </w:rPr>
      </w:pPr>
      <w:r>
        <w:rPr>
          <w:i/>
          <w:spacing w:val="-14"/>
        </w:rPr>
        <w:t xml:space="preserve"> </w:t>
      </w:r>
    </w:p>
    <w:tbl>
      <w:tblPr>
        <w:tblW w:w="10213" w:type="dxa"/>
        <w:tblInd w:w="-40" w:type="dxa"/>
        <w:tblLayout w:type="fixed"/>
        <w:tblLook w:val="0000" w:firstRow="0" w:lastRow="0" w:firstColumn="0" w:lastColumn="0" w:noHBand="0" w:noVBand="0"/>
      </w:tblPr>
      <w:tblGrid>
        <w:gridCol w:w="715"/>
        <w:gridCol w:w="2681"/>
        <w:gridCol w:w="2154"/>
        <w:gridCol w:w="1580"/>
        <w:gridCol w:w="1291"/>
        <w:gridCol w:w="1792"/>
      </w:tblGrid>
      <w:tr w:rsidR="00C95EB4" w:rsidTr="00540D14">
        <w:trPr>
          <w:trHeight w:val="717"/>
        </w:trPr>
        <w:tc>
          <w:tcPr>
            <w:tcW w:w="715"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b/>
                <w:sz w:val="18"/>
                <w:szCs w:val="18"/>
              </w:rPr>
            </w:pPr>
            <w:r>
              <w:rPr>
                <w:b/>
                <w:sz w:val="18"/>
                <w:szCs w:val="18"/>
              </w:rPr>
              <w:t>№</w:t>
            </w:r>
          </w:p>
        </w:tc>
        <w:tc>
          <w:tcPr>
            <w:tcW w:w="2681"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b/>
                <w:sz w:val="18"/>
                <w:szCs w:val="18"/>
              </w:rPr>
            </w:pPr>
            <w:proofErr w:type="spellStart"/>
            <w:r>
              <w:rPr>
                <w:b/>
                <w:sz w:val="18"/>
                <w:szCs w:val="18"/>
              </w:rPr>
              <w:t>Наименование</w:t>
            </w:r>
            <w:proofErr w:type="spellEnd"/>
            <w:r>
              <w:rPr>
                <w:b/>
                <w:sz w:val="18"/>
                <w:szCs w:val="18"/>
              </w:rPr>
              <w:t xml:space="preserve">, </w:t>
            </w:r>
            <w:proofErr w:type="spellStart"/>
            <w:r>
              <w:rPr>
                <w:b/>
                <w:sz w:val="18"/>
                <w:szCs w:val="18"/>
              </w:rPr>
              <w:t>вид</w:t>
            </w:r>
            <w:proofErr w:type="spellEnd"/>
            <w:r>
              <w:rPr>
                <w:b/>
                <w:sz w:val="18"/>
                <w:szCs w:val="18"/>
              </w:rPr>
              <w:t xml:space="preserve">, </w:t>
            </w:r>
            <w:proofErr w:type="spellStart"/>
            <w:r>
              <w:rPr>
                <w:b/>
                <w:sz w:val="18"/>
                <w:szCs w:val="18"/>
              </w:rPr>
              <w:t>тип</w:t>
            </w:r>
            <w:proofErr w:type="spellEnd"/>
            <w:r>
              <w:rPr>
                <w:b/>
                <w:sz w:val="18"/>
                <w:szCs w:val="18"/>
              </w:rPr>
              <w:t xml:space="preserve"> и </w:t>
            </w:r>
            <w:proofErr w:type="spellStart"/>
            <w:r>
              <w:rPr>
                <w:b/>
                <w:sz w:val="18"/>
                <w:szCs w:val="18"/>
              </w:rPr>
              <w:t>Фабричен</w:t>
            </w:r>
            <w:proofErr w:type="spellEnd"/>
            <w:r>
              <w:rPr>
                <w:b/>
                <w:sz w:val="18"/>
                <w:szCs w:val="18"/>
              </w:rPr>
              <w:t xml:space="preserve"> № </w:t>
            </w:r>
            <w:proofErr w:type="spellStart"/>
            <w:r>
              <w:rPr>
                <w:b/>
                <w:sz w:val="18"/>
                <w:szCs w:val="18"/>
              </w:rPr>
              <w:t>на</w:t>
            </w:r>
            <w:proofErr w:type="spellEnd"/>
            <w:r>
              <w:rPr>
                <w:b/>
                <w:sz w:val="18"/>
                <w:szCs w:val="18"/>
              </w:rPr>
              <w:t xml:space="preserve"> </w:t>
            </w:r>
            <w:proofErr w:type="spellStart"/>
            <w:r>
              <w:rPr>
                <w:b/>
                <w:sz w:val="18"/>
                <w:szCs w:val="18"/>
              </w:rPr>
              <w:t>асансьорната</w:t>
            </w:r>
            <w:proofErr w:type="spellEnd"/>
            <w:r>
              <w:rPr>
                <w:b/>
                <w:sz w:val="18"/>
                <w:szCs w:val="18"/>
              </w:rPr>
              <w:t xml:space="preserve"> </w:t>
            </w:r>
            <w:proofErr w:type="spellStart"/>
            <w:r>
              <w:rPr>
                <w:b/>
                <w:sz w:val="18"/>
                <w:szCs w:val="18"/>
              </w:rPr>
              <w:t>Уредба</w:t>
            </w:r>
            <w:proofErr w:type="spellEnd"/>
          </w:p>
        </w:tc>
        <w:tc>
          <w:tcPr>
            <w:tcW w:w="2154"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b/>
                <w:sz w:val="18"/>
                <w:szCs w:val="18"/>
              </w:rPr>
            </w:pPr>
            <w:proofErr w:type="spellStart"/>
            <w:r>
              <w:rPr>
                <w:b/>
                <w:sz w:val="18"/>
                <w:szCs w:val="18"/>
              </w:rPr>
              <w:t>Товароподемност</w:t>
            </w:r>
            <w:proofErr w:type="spellEnd"/>
          </w:p>
          <w:p w:rsidR="00C95EB4" w:rsidRDefault="00C95EB4" w:rsidP="00540D14">
            <w:pPr>
              <w:jc w:val="center"/>
              <w:rPr>
                <w:b/>
                <w:sz w:val="18"/>
                <w:szCs w:val="18"/>
              </w:rPr>
            </w:pPr>
            <w:r>
              <w:rPr>
                <w:b/>
                <w:sz w:val="18"/>
                <w:szCs w:val="18"/>
              </w:rPr>
              <w:t>КГ</w:t>
            </w:r>
          </w:p>
        </w:tc>
        <w:tc>
          <w:tcPr>
            <w:tcW w:w="1580"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b/>
                <w:sz w:val="18"/>
                <w:szCs w:val="18"/>
              </w:rPr>
            </w:pPr>
            <w:proofErr w:type="spellStart"/>
            <w:r>
              <w:rPr>
                <w:b/>
                <w:sz w:val="18"/>
                <w:szCs w:val="18"/>
              </w:rPr>
              <w:t>Скорост</w:t>
            </w:r>
            <w:proofErr w:type="spellEnd"/>
          </w:p>
          <w:p w:rsidR="00C95EB4" w:rsidRDefault="00C95EB4" w:rsidP="00540D14">
            <w:pPr>
              <w:jc w:val="center"/>
              <w:rPr>
                <w:b/>
                <w:sz w:val="18"/>
                <w:szCs w:val="18"/>
              </w:rPr>
            </w:pPr>
            <w:r>
              <w:rPr>
                <w:b/>
                <w:sz w:val="18"/>
                <w:szCs w:val="18"/>
              </w:rPr>
              <w:t>M</w:t>
            </w:r>
            <w:r>
              <w:rPr>
                <w:b/>
                <w:sz w:val="18"/>
                <w:szCs w:val="18"/>
                <w:lang w:val="ru-RU"/>
              </w:rPr>
              <w:t>/</w:t>
            </w:r>
            <w:r>
              <w:rPr>
                <w:b/>
                <w:sz w:val="18"/>
                <w:szCs w:val="18"/>
              </w:rPr>
              <w:t>СЕК</w:t>
            </w:r>
          </w:p>
        </w:tc>
        <w:tc>
          <w:tcPr>
            <w:tcW w:w="1291"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b/>
                <w:sz w:val="18"/>
                <w:szCs w:val="18"/>
              </w:rPr>
            </w:pPr>
            <w:proofErr w:type="spellStart"/>
            <w:r>
              <w:rPr>
                <w:b/>
                <w:sz w:val="18"/>
                <w:szCs w:val="18"/>
              </w:rPr>
              <w:t>Ход</w:t>
            </w:r>
            <w:proofErr w:type="spellEnd"/>
          </w:p>
          <w:p w:rsidR="00C95EB4" w:rsidRDefault="00C95EB4" w:rsidP="00540D14">
            <w:pPr>
              <w:jc w:val="center"/>
              <w:rPr>
                <w:b/>
                <w:sz w:val="18"/>
                <w:szCs w:val="18"/>
              </w:rPr>
            </w:pPr>
            <w:proofErr w:type="spellStart"/>
            <w:r>
              <w:rPr>
                <w:b/>
                <w:sz w:val="18"/>
                <w:szCs w:val="18"/>
              </w:rPr>
              <w:t>Етажи</w:t>
            </w:r>
            <w:proofErr w:type="spellEnd"/>
          </w:p>
          <w:p w:rsidR="00C95EB4" w:rsidRDefault="00C95EB4" w:rsidP="00540D14">
            <w:pPr>
              <w:jc w:val="center"/>
              <w:rPr>
                <w:b/>
                <w:sz w:val="18"/>
                <w:szCs w:val="18"/>
              </w:rPr>
            </w:pPr>
            <w:proofErr w:type="spellStart"/>
            <w:r>
              <w:rPr>
                <w:b/>
                <w:sz w:val="18"/>
                <w:szCs w:val="18"/>
              </w:rPr>
              <w:t>броя</w:t>
            </w:r>
            <w:proofErr w:type="spellEnd"/>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EB4" w:rsidRDefault="00C95EB4" w:rsidP="00540D14">
            <w:pPr>
              <w:jc w:val="center"/>
              <w:rPr>
                <w:b/>
                <w:sz w:val="18"/>
                <w:szCs w:val="18"/>
              </w:rPr>
            </w:pPr>
            <w:proofErr w:type="spellStart"/>
            <w:r>
              <w:rPr>
                <w:b/>
                <w:sz w:val="18"/>
                <w:szCs w:val="18"/>
              </w:rPr>
              <w:t>Месечна</w:t>
            </w:r>
            <w:proofErr w:type="spellEnd"/>
          </w:p>
          <w:p w:rsidR="00C95EB4" w:rsidRDefault="00C95EB4" w:rsidP="00540D14">
            <w:pPr>
              <w:jc w:val="center"/>
              <w:rPr>
                <w:b/>
                <w:sz w:val="18"/>
                <w:szCs w:val="18"/>
              </w:rPr>
            </w:pPr>
            <w:proofErr w:type="spellStart"/>
            <w:r>
              <w:rPr>
                <w:b/>
                <w:sz w:val="18"/>
                <w:szCs w:val="18"/>
              </w:rPr>
              <w:t>абонаментна</w:t>
            </w:r>
            <w:proofErr w:type="spellEnd"/>
          </w:p>
          <w:p w:rsidR="00C95EB4" w:rsidRDefault="00C95EB4" w:rsidP="00540D14">
            <w:pPr>
              <w:jc w:val="center"/>
            </w:pPr>
            <w:proofErr w:type="spellStart"/>
            <w:r>
              <w:rPr>
                <w:b/>
                <w:sz w:val="18"/>
                <w:szCs w:val="18"/>
              </w:rPr>
              <w:t>такса</w:t>
            </w:r>
            <w:proofErr w:type="spellEnd"/>
          </w:p>
        </w:tc>
      </w:tr>
      <w:tr w:rsidR="00C95EB4" w:rsidTr="00540D14">
        <w:trPr>
          <w:trHeight w:val="239"/>
        </w:trPr>
        <w:tc>
          <w:tcPr>
            <w:tcW w:w="715"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sz w:val="18"/>
                <w:szCs w:val="18"/>
              </w:rPr>
            </w:pPr>
          </w:p>
        </w:tc>
        <w:tc>
          <w:tcPr>
            <w:tcW w:w="2681"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sz w:val="18"/>
                <w:szCs w:val="18"/>
              </w:rPr>
            </w:pPr>
          </w:p>
        </w:tc>
        <w:tc>
          <w:tcPr>
            <w:tcW w:w="2154"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sz w:val="18"/>
                <w:szCs w:val="18"/>
              </w:rPr>
            </w:pPr>
          </w:p>
        </w:tc>
        <w:tc>
          <w:tcPr>
            <w:tcW w:w="1580"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sz w:val="18"/>
                <w:szCs w:val="18"/>
              </w:rPr>
            </w:pPr>
          </w:p>
        </w:tc>
        <w:tc>
          <w:tcPr>
            <w:tcW w:w="1291" w:type="dxa"/>
            <w:tcBorders>
              <w:top w:val="single" w:sz="4" w:space="0" w:color="000000"/>
              <w:left w:val="single" w:sz="4" w:space="0" w:color="000000"/>
              <w:bottom w:val="single" w:sz="4" w:space="0" w:color="000000"/>
            </w:tcBorders>
            <w:shd w:val="clear" w:color="auto" w:fill="auto"/>
            <w:vAlign w:val="center"/>
          </w:tcPr>
          <w:p w:rsidR="00C95EB4" w:rsidRDefault="00C95EB4" w:rsidP="00540D14">
            <w:pPr>
              <w:jc w:val="center"/>
              <w:rPr>
                <w:sz w:val="18"/>
                <w:szCs w:val="18"/>
              </w:rPr>
            </w:pP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EB4" w:rsidRDefault="00C95EB4" w:rsidP="00540D14">
            <w:pPr>
              <w:jc w:val="center"/>
            </w:pPr>
          </w:p>
        </w:tc>
      </w:tr>
      <w:tr w:rsidR="003A44C1" w:rsidTr="00540D14">
        <w:trPr>
          <w:trHeight w:val="259"/>
        </w:trPr>
        <w:tc>
          <w:tcPr>
            <w:tcW w:w="715" w:type="dxa"/>
            <w:tcBorders>
              <w:top w:val="single" w:sz="4" w:space="0" w:color="000000"/>
              <w:left w:val="single" w:sz="4" w:space="0" w:color="000000"/>
              <w:bottom w:val="single" w:sz="4" w:space="0" w:color="000000"/>
            </w:tcBorders>
            <w:shd w:val="clear" w:color="auto" w:fill="auto"/>
            <w:vAlign w:val="center"/>
          </w:tcPr>
          <w:p w:rsidR="003A44C1" w:rsidRDefault="003A44C1" w:rsidP="00C95EB4">
            <w:pPr>
              <w:numPr>
                <w:ilvl w:val="0"/>
                <w:numId w:val="12"/>
              </w:numPr>
              <w:suppressAutoHyphens/>
              <w:ind w:hanging="538"/>
              <w:rPr>
                <w:b/>
                <w:sz w:val="18"/>
                <w:szCs w:val="18"/>
              </w:rPr>
            </w:pPr>
          </w:p>
        </w:tc>
        <w:tc>
          <w:tcPr>
            <w:tcW w:w="2681"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540D14">
            <w:pPr>
              <w:snapToGrid w:val="0"/>
              <w:jc w:val="center"/>
              <w:rPr>
                <w:b/>
                <w:sz w:val="18"/>
                <w:szCs w:val="18"/>
                <w:lang w:val="bg-BG"/>
              </w:rPr>
            </w:pPr>
            <w:r>
              <w:rPr>
                <w:b/>
                <w:sz w:val="18"/>
                <w:szCs w:val="18"/>
                <w:lang w:val="bg-BG"/>
              </w:rPr>
              <w:t>МЛ 1180</w:t>
            </w:r>
          </w:p>
        </w:tc>
        <w:tc>
          <w:tcPr>
            <w:tcW w:w="2154"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C42BF7">
            <w:pPr>
              <w:snapToGrid w:val="0"/>
              <w:jc w:val="center"/>
              <w:rPr>
                <w:b/>
                <w:sz w:val="18"/>
                <w:szCs w:val="18"/>
                <w:lang w:val="bg-BG"/>
              </w:rPr>
            </w:pPr>
            <w:r>
              <w:rPr>
                <w:b/>
                <w:sz w:val="18"/>
                <w:szCs w:val="18"/>
                <w:lang w:val="bg-BG"/>
              </w:rPr>
              <w:t>640</w:t>
            </w:r>
          </w:p>
        </w:tc>
        <w:tc>
          <w:tcPr>
            <w:tcW w:w="1580"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C42BF7">
            <w:pPr>
              <w:snapToGrid w:val="0"/>
              <w:jc w:val="center"/>
              <w:rPr>
                <w:b/>
                <w:sz w:val="18"/>
                <w:szCs w:val="18"/>
                <w:lang w:val="bg-BG"/>
              </w:rPr>
            </w:pPr>
            <w:r>
              <w:rPr>
                <w:b/>
                <w:sz w:val="18"/>
                <w:szCs w:val="18"/>
                <w:lang w:val="bg-BG"/>
              </w:rPr>
              <w:t>0,63</w:t>
            </w:r>
          </w:p>
        </w:tc>
        <w:tc>
          <w:tcPr>
            <w:tcW w:w="1291"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C42BF7">
            <w:pPr>
              <w:snapToGrid w:val="0"/>
              <w:jc w:val="center"/>
              <w:rPr>
                <w:b/>
                <w:sz w:val="18"/>
                <w:szCs w:val="18"/>
                <w:lang w:val="bg-BG"/>
              </w:rPr>
            </w:pPr>
            <w:r>
              <w:rPr>
                <w:b/>
                <w:sz w:val="18"/>
                <w:szCs w:val="18"/>
                <w:lang w:val="bg-BG"/>
              </w:rPr>
              <w:t>9</w:t>
            </w:r>
          </w:p>
        </w:tc>
        <w:tc>
          <w:tcPr>
            <w:tcW w:w="1792" w:type="dxa"/>
            <w:tcBorders>
              <w:top w:val="single" w:sz="4" w:space="0" w:color="000000"/>
              <w:left w:val="single" w:sz="4" w:space="0" w:color="000000"/>
              <w:right w:val="single" w:sz="4" w:space="0" w:color="000000"/>
            </w:tcBorders>
            <w:shd w:val="clear" w:color="auto" w:fill="auto"/>
            <w:vAlign w:val="center"/>
          </w:tcPr>
          <w:p w:rsidR="003A44C1" w:rsidRPr="003E002A" w:rsidRDefault="00FA2521" w:rsidP="00540D14">
            <w:pPr>
              <w:snapToGrid w:val="0"/>
              <w:jc w:val="center"/>
              <w:rPr>
                <w:b/>
                <w:sz w:val="18"/>
                <w:szCs w:val="18"/>
                <w:highlight w:val="yellow"/>
                <w:lang w:val="bg-BG"/>
              </w:rPr>
            </w:pPr>
            <w:r w:rsidRPr="003E002A">
              <w:rPr>
                <w:b/>
                <w:sz w:val="18"/>
                <w:szCs w:val="18"/>
                <w:highlight w:val="yellow"/>
              </w:rPr>
              <w:t>9</w:t>
            </w:r>
            <w:r w:rsidR="003A44C1" w:rsidRPr="003E002A">
              <w:rPr>
                <w:b/>
                <w:sz w:val="18"/>
                <w:szCs w:val="18"/>
                <w:highlight w:val="yellow"/>
                <w:lang w:val="bg-BG"/>
              </w:rPr>
              <w:t>6,40</w:t>
            </w:r>
          </w:p>
        </w:tc>
      </w:tr>
      <w:tr w:rsidR="003A44C1" w:rsidTr="00540D14">
        <w:trPr>
          <w:trHeight w:val="259"/>
        </w:trPr>
        <w:tc>
          <w:tcPr>
            <w:tcW w:w="715" w:type="dxa"/>
            <w:tcBorders>
              <w:top w:val="single" w:sz="4" w:space="0" w:color="000000"/>
              <w:left w:val="single" w:sz="4" w:space="0" w:color="000000"/>
              <w:bottom w:val="single" w:sz="4" w:space="0" w:color="000000"/>
            </w:tcBorders>
            <w:shd w:val="clear" w:color="auto" w:fill="auto"/>
            <w:vAlign w:val="center"/>
          </w:tcPr>
          <w:p w:rsidR="003A44C1" w:rsidRDefault="003A44C1" w:rsidP="00C95EB4">
            <w:pPr>
              <w:numPr>
                <w:ilvl w:val="0"/>
                <w:numId w:val="12"/>
              </w:numPr>
              <w:suppressAutoHyphens/>
              <w:ind w:hanging="538"/>
              <w:rPr>
                <w:b/>
                <w:sz w:val="18"/>
                <w:szCs w:val="18"/>
              </w:rPr>
            </w:pPr>
          </w:p>
        </w:tc>
        <w:tc>
          <w:tcPr>
            <w:tcW w:w="2681" w:type="dxa"/>
            <w:tcBorders>
              <w:top w:val="single" w:sz="4" w:space="0" w:color="000000"/>
              <w:left w:val="single" w:sz="4" w:space="0" w:color="000000"/>
              <w:bottom w:val="single" w:sz="4" w:space="0" w:color="000000"/>
            </w:tcBorders>
            <w:shd w:val="clear" w:color="auto" w:fill="auto"/>
            <w:vAlign w:val="center"/>
          </w:tcPr>
          <w:p w:rsidR="003A44C1" w:rsidRDefault="003A44C1" w:rsidP="00540D14">
            <w:pPr>
              <w:snapToGrid w:val="0"/>
              <w:jc w:val="center"/>
              <w:rPr>
                <w:b/>
                <w:sz w:val="18"/>
                <w:szCs w:val="18"/>
                <w:lang w:val="bg-BG"/>
              </w:rPr>
            </w:pPr>
            <w:r>
              <w:rPr>
                <w:b/>
                <w:sz w:val="18"/>
                <w:szCs w:val="18"/>
                <w:lang w:val="bg-BG"/>
              </w:rPr>
              <w:t>МЛ 1178</w:t>
            </w:r>
          </w:p>
        </w:tc>
        <w:tc>
          <w:tcPr>
            <w:tcW w:w="2154"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540D14">
            <w:pPr>
              <w:snapToGrid w:val="0"/>
              <w:jc w:val="center"/>
              <w:rPr>
                <w:b/>
                <w:sz w:val="18"/>
                <w:szCs w:val="18"/>
                <w:lang w:val="bg-BG"/>
              </w:rPr>
            </w:pPr>
            <w:r>
              <w:rPr>
                <w:b/>
                <w:sz w:val="18"/>
                <w:szCs w:val="18"/>
                <w:lang w:val="bg-BG"/>
              </w:rPr>
              <w:t>640</w:t>
            </w:r>
          </w:p>
        </w:tc>
        <w:tc>
          <w:tcPr>
            <w:tcW w:w="1580"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540D14">
            <w:pPr>
              <w:snapToGrid w:val="0"/>
              <w:jc w:val="center"/>
              <w:rPr>
                <w:b/>
                <w:sz w:val="18"/>
                <w:szCs w:val="18"/>
                <w:lang w:val="bg-BG"/>
              </w:rPr>
            </w:pPr>
            <w:r>
              <w:rPr>
                <w:b/>
                <w:sz w:val="18"/>
                <w:szCs w:val="18"/>
                <w:lang w:val="bg-BG"/>
              </w:rPr>
              <w:t>0,63</w:t>
            </w:r>
          </w:p>
        </w:tc>
        <w:tc>
          <w:tcPr>
            <w:tcW w:w="1291" w:type="dxa"/>
            <w:tcBorders>
              <w:top w:val="single" w:sz="4" w:space="0" w:color="000000"/>
              <w:left w:val="single" w:sz="4" w:space="0" w:color="000000"/>
              <w:bottom w:val="single" w:sz="4" w:space="0" w:color="000000"/>
            </w:tcBorders>
            <w:shd w:val="clear" w:color="auto" w:fill="auto"/>
            <w:vAlign w:val="center"/>
          </w:tcPr>
          <w:p w:rsidR="003A44C1" w:rsidRPr="003A44C1" w:rsidRDefault="003A44C1" w:rsidP="00540D14">
            <w:pPr>
              <w:snapToGrid w:val="0"/>
              <w:jc w:val="center"/>
              <w:rPr>
                <w:b/>
                <w:sz w:val="18"/>
                <w:szCs w:val="18"/>
                <w:lang w:val="bg-BG"/>
              </w:rPr>
            </w:pPr>
            <w:r>
              <w:rPr>
                <w:b/>
                <w:sz w:val="18"/>
                <w:szCs w:val="18"/>
                <w:lang w:val="bg-BG"/>
              </w:rPr>
              <w:t>9</w:t>
            </w:r>
          </w:p>
        </w:tc>
        <w:tc>
          <w:tcPr>
            <w:tcW w:w="1792" w:type="dxa"/>
            <w:tcBorders>
              <w:top w:val="single" w:sz="4" w:space="0" w:color="000000"/>
              <w:left w:val="single" w:sz="4" w:space="0" w:color="000000"/>
              <w:right w:val="single" w:sz="4" w:space="0" w:color="000000"/>
            </w:tcBorders>
            <w:shd w:val="clear" w:color="auto" w:fill="auto"/>
            <w:vAlign w:val="center"/>
          </w:tcPr>
          <w:p w:rsidR="003A44C1" w:rsidRPr="003E002A" w:rsidRDefault="00FA2521" w:rsidP="00540D14">
            <w:pPr>
              <w:snapToGrid w:val="0"/>
              <w:jc w:val="center"/>
              <w:rPr>
                <w:b/>
                <w:sz w:val="18"/>
                <w:szCs w:val="18"/>
                <w:highlight w:val="yellow"/>
                <w:lang w:val="bg-BG"/>
              </w:rPr>
            </w:pPr>
            <w:r w:rsidRPr="003E002A">
              <w:rPr>
                <w:b/>
                <w:sz w:val="18"/>
                <w:szCs w:val="18"/>
                <w:highlight w:val="yellow"/>
              </w:rPr>
              <w:t>9</w:t>
            </w:r>
            <w:r w:rsidR="003A44C1" w:rsidRPr="003E002A">
              <w:rPr>
                <w:b/>
                <w:sz w:val="18"/>
                <w:szCs w:val="18"/>
                <w:highlight w:val="yellow"/>
                <w:lang w:val="bg-BG"/>
              </w:rPr>
              <w:t>6,40</w:t>
            </w:r>
          </w:p>
        </w:tc>
      </w:tr>
      <w:tr w:rsidR="003A44C1" w:rsidTr="00540D14">
        <w:trPr>
          <w:trHeight w:val="259"/>
        </w:trPr>
        <w:tc>
          <w:tcPr>
            <w:tcW w:w="102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44C1" w:rsidRDefault="003A44C1" w:rsidP="00540D14">
            <w:pPr>
              <w:snapToGrid w:val="0"/>
              <w:rPr>
                <w:b/>
              </w:rPr>
            </w:pPr>
          </w:p>
        </w:tc>
      </w:tr>
    </w:tbl>
    <w:p w:rsidR="009B4308" w:rsidRPr="009B4308" w:rsidRDefault="009B4308" w:rsidP="009B4308">
      <w:pPr>
        <w:pStyle w:val="BodyTextIndent2"/>
        <w:spacing w:before="40"/>
        <w:ind w:left="720" w:hanging="720"/>
        <w:rPr>
          <w:rFonts w:ascii="Arial" w:hAnsi="Arial" w:cs="Arial"/>
          <w:szCs w:val="24"/>
        </w:rPr>
      </w:pPr>
    </w:p>
    <w:p w:rsidR="009B4308" w:rsidRPr="009B4308" w:rsidRDefault="009B4308" w:rsidP="009B4308">
      <w:pPr>
        <w:pStyle w:val="BodyTextIndent2"/>
        <w:ind w:left="0"/>
        <w:rPr>
          <w:rFonts w:ascii="Arial" w:hAnsi="Arial" w:cs="Arial"/>
          <w:szCs w:val="24"/>
        </w:rPr>
      </w:pPr>
    </w:p>
    <w:p w:rsidR="009B4308" w:rsidRPr="009B4308" w:rsidRDefault="009B4308" w:rsidP="009B4308">
      <w:pPr>
        <w:pStyle w:val="BodyTextIndent2"/>
        <w:ind w:left="0"/>
        <w:rPr>
          <w:rFonts w:ascii="Arial" w:hAnsi="Arial" w:cs="Arial"/>
          <w:szCs w:val="24"/>
        </w:rPr>
      </w:pPr>
    </w:p>
    <w:p w:rsidR="009B4308" w:rsidRPr="00DB5344" w:rsidRDefault="009B4308" w:rsidP="009B4308">
      <w:pPr>
        <w:pStyle w:val="BodyTextIndent2"/>
        <w:ind w:left="0"/>
        <w:rPr>
          <w:rFonts w:ascii="Arial" w:hAnsi="Arial" w:cs="Arial"/>
          <w:szCs w:val="24"/>
        </w:rPr>
      </w:pPr>
    </w:p>
    <w:p w:rsidR="009B4308" w:rsidRPr="00DB5344" w:rsidRDefault="009B4308" w:rsidP="009B4308">
      <w:pPr>
        <w:pStyle w:val="BodyTextIndent2"/>
        <w:ind w:left="0"/>
        <w:rPr>
          <w:rFonts w:ascii="Arial" w:hAnsi="Arial" w:cs="Arial"/>
          <w:szCs w:val="24"/>
          <w:lang w:val="en-US"/>
        </w:rPr>
      </w:pPr>
      <w:r w:rsidRPr="009B4308">
        <w:rPr>
          <w:rFonts w:ascii="Arial" w:hAnsi="Arial" w:cs="Arial"/>
          <w:szCs w:val="24"/>
        </w:rPr>
        <w:t xml:space="preserve">         </w:t>
      </w:r>
      <w:r w:rsidRPr="00DB5344">
        <w:rPr>
          <w:rFonts w:ascii="Arial" w:hAnsi="Arial" w:cs="Arial"/>
          <w:szCs w:val="24"/>
        </w:rPr>
        <w:t xml:space="preserve">АБОНАТ:                                                 </w:t>
      </w:r>
      <w:r w:rsidRPr="00DB5344">
        <w:rPr>
          <w:rFonts w:ascii="Arial" w:hAnsi="Arial" w:cs="Arial"/>
          <w:szCs w:val="24"/>
          <w:lang w:val="en-US"/>
        </w:rPr>
        <w:t xml:space="preserve">                                 </w:t>
      </w:r>
      <w:r w:rsidRPr="00DB5344">
        <w:rPr>
          <w:rFonts w:ascii="Arial" w:hAnsi="Arial" w:cs="Arial"/>
          <w:szCs w:val="24"/>
        </w:rPr>
        <w:t xml:space="preserve"> ИЗПЪЛНИТЕЛ:</w:t>
      </w:r>
    </w:p>
    <w:p w:rsidR="009B4308" w:rsidRPr="00DB5344" w:rsidRDefault="009B4308" w:rsidP="009B4308">
      <w:pPr>
        <w:pStyle w:val="Heading2"/>
        <w:ind w:left="576"/>
        <w:jc w:val="center"/>
        <w:rPr>
          <w:i w:val="0"/>
          <w:sz w:val="24"/>
          <w:szCs w:val="24"/>
        </w:rPr>
      </w:pPr>
    </w:p>
    <w:p w:rsidR="009B4308" w:rsidRDefault="009B4308" w:rsidP="009B4308">
      <w:pPr>
        <w:pStyle w:val="Heading2"/>
        <w:ind w:left="576"/>
        <w:jc w:val="center"/>
        <w:rPr>
          <w:i w:val="0"/>
          <w:sz w:val="24"/>
          <w:szCs w:val="24"/>
          <w:lang w:val="bg-BG"/>
        </w:rPr>
      </w:pPr>
    </w:p>
    <w:p w:rsidR="009B4308" w:rsidRDefault="009B4308" w:rsidP="009B4308">
      <w:pPr>
        <w:rPr>
          <w:lang w:val="bg-BG"/>
        </w:rPr>
      </w:pPr>
    </w:p>
    <w:p w:rsidR="00254891" w:rsidRPr="003A44C1" w:rsidRDefault="00254891" w:rsidP="00831731">
      <w:pPr>
        <w:tabs>
          <w:tab w:val="left" w:pos="4350"/>
        </w:tabs>
        <w:rPr>
          <w:lang w:val="bg-BG"/>
        </w:rPr>
      </w:pPr>
    </w:p>
    <w:sectPr w:rsidR="00254891" w:rsidRPr="003A44C1" w:rsidSect="005548F7">
      <w:headerReference w:type="default" r:id="rId10"/>
      <w:footerReference w:type="default" r:id="rId11"/>
      <w:headerReference w:type="first" r:id="rId12"/>
      <w:footerReference w:type="first" r:id="rId13"/>
      <w:pgSz w:w="12240" w:h="15840"/>
      <w:pgMar w:top="720" w:right="810" w:bottom="1417"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E3" w:rsidRDefault="007C6DE3" w:rsidP="00831731">
      <w:r>
        <w:separator/>
      </w:r>
    </w:p>
  </w:endnote>
  <w:endnote w:type="continuationSeparator" w:id="0">
    <w:p w:rsidR="007C6DE3" w:rsidRDefault="007C6DE3" w:rsidP="0083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okU">
    <w:altName w:val="Courier New"/>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1F" w:rsidRDefault="00BC1BF3">
    <w:pPr>
      <w:pStyle w:val="Footer"/>
      <w:pBdr>
        <w:top w:val="single" w:sz="4" w:space="1" w:color="A5A5A5" w:themeColor="background1" w:themeShade="A5"/>
      </w:pBdr>
      <w:rPr>
        <w:color w:val="7F7F7F" w:themeColor="background1" w:themeShade="7F"/>
      </w:rPr>
    </w:pPr>
    <w:r>
      <w:rPr>
        <w:noProof/>
      </w:rPr>
      <mc:AlternateContent>
        <mc:Choice Requires="wps">
          <w:drawing>
            <wp:anchor distT="0" distB="0" distL="114300" distR="114300" simplePos="0" relativeHeight="251660288" behindDoc="0" locked="0" layoutInCell="0" allowOverlap="1">
              <wp:simplePos x="0" y="0"/>
              <wp:positionH relativeFrom="rightMargin">
                <wp:posOffset>90170</wp:posOffset>
              </wp:positionH>
              <wp:positionV relativeFrom="margin">
                <wp:posOffset>7042150</wp:posOffset>
              </wp:positionV>
              <wp:extent cx="458470" cy="243840"/>
              <wp:effectExtent l="4445" t="3175" r="0" b="444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81F" w:rsidRDefault="0002481F" w:rsidP="00F70356">
                          <w:pPr>
                            <w:pBdr>
                              <w:top w:val="single" w:sz="4" w:space="0" w:color="D8D8D8" w:themeColor="background1" w:themeShade="D8"/>
                            </w:pBdr>
                          </w:pPr>
                          <w:r>
                            <w:t xml:space="preserve">Page | </w:t>
                          </w:r>
                          <w:r w:rsidR="004C31AF">
                            <w:fldChar w:fldCharType="begin"/>
                          </w:r>
                          <w:r w:rsidR="00033A1F">
                            <w:instrText xml:space="preserve"> PAGE   \* MERGEFORMAT </w:instrText>
                          </w:r>
                          <w:r w:rsidR="004C31AF">
                            <w:fldChar w:fldCharType="separate"/>
                          </w:r>
                          <w:r w:rsidR="003E002A">
                            <w:rPr>
                              <w:noProof/>
                            </w:rPr>
                            <w:t>3</w:t>
                          </w:r>
                          <w:r w:rsidR="004C31AF">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6" o:spid="_x0000_s1026" style="position:absolute;margin-left:7.1pt;margin-top:554.5pt;width:36.1pt;height:19.2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" o:allowincell="f" stroked="f">
              <v:textbox style="mso-fit-shape-to-text:t" inset="0,,0">
                <w:txbxContent>
                  <w:p w:rsidR="0002481F" w:rsidRDefault="0002481F" w:rsidP="00F70356">
                    <w:pPr>
                      <w:pBdr>
                        <w:top w:val="single" w:sz="4" w:space="0" w:color="D8D8D8" w:themeColor="background1" w:themeShade="D8"/>
                      </w:pBdr>
                    </w:pPr>
                    <w:r>
                      <w:t xml:space="preserve">Page | </w:t>
                    </w:r>
                    <w:r w:rsidR="004C31AF">
                      <w:fldChar w:fldCharType="begin"/>
                    </w:r>
                    <w:r w:rsidR="00033A1F">
                      <w:instrText xml:space="preserve"> PAGE   \* MERGEFORMAT </w:instrText>
                    </w:r>
                    <w:r w:rsidR="004C31AF">
                      <w:fldChar w:fldCharType="separate"/>
                    </w:r>
                    <w:r w:rsidR="003E002A">
                      <w:rPr>
                        <w:noProof/>
                      </w:rPr>
                      <w:t>3</w:t>
                    </w:r>
                    <w:r w:rsidR="004C31AF">
                      <w:rPr>
                        <w:noProof/>
                      </w:rPr>
                      <w:fldChar w:fldCharType="end"/>
                    </w:r>
                  </w:p>
                </w:txbxContent>
              </v:textbox>
              <w10:wrap anchorx="margin" anchory="margin"/>
            </v:rect>
          </w:pict>
        </mc:Fallback>
      </mc:AlternateContent>
    </w:r>
    <w:sdt>
      <w:sdtPr>
        <w:rPr>
          <w:noProof/>
        </w:rPr>
        <w:alias w:val="Company"/>
        <w:id w:val="723716"/>
        <w:placeholder>
          <w:docPart w:val="7240028820E949D885EE39A419E74706"/>
        </w:placeholder>
        <w:dataBinding w:prefixMappings="xmlns:ns0='http://schemas.openxmlformats.org/officeDocument/2006/extended-properties'" w:xpath="/ns0:Properties[1]/ns0:Company[1]" w:storeItemID="{6668398D-A668-4E3E-A5EB-62B293D839F1}"/>
        <w:text/>
      </w:sdtPr>
      <w:sdtEndPr/>
      <w:sdtContent>
        <w:r w:rsidR="0002481F">
          <w:rPr>
            <w:noProof/>
            <w:color w:val="7F7F7F" w:themeColor="background1" w:themeShade="7F"/>
          </w:rPr>
          <w:t>ALEX LIFT GROUP</w:t>
        </w:r>
      </w:sdtContent>
    </w:sdt>
    <w:r w:rsidR="0002481F">
      <w:rPr>
        <w:color w:val="7F7F7F" w:themeColor="background1" w:themeShade="7F"/>
      </w:rPr>
      <w:t xml:space="preserve"> | </w:t>
    </w:r>
    <w:sdt>
      <w:sdtPr>
        <w:alias w:val="Address"/>
        <w:id w:val="723717"/>
        <w:placeholder>
          <w:docPart w:val="D4640DF261C0414F878572FCC4A5C805"/>
        </w:placeholder>
        <w:dataBinding w:prefixMappings="xmlns:ns0='http://schemas.microsoft.com/office/2006/coverPageProps'" w:xpath="/ns0:CoverPageProperties[1]/ns0:CompanyAddress[1]" w:storeItemID="{55AF091B-3C7A-41E3-B477-F2FDAA23CFDA}"/>
        <w:text w:multiLine="1"/>
      </w:sdtPr>
      <w:sdtEndPr/>
      <w:sdtContent>
        <w:r w:rsidR="0002481F">
          <w:rPr>
            <w:color w:val="7F7F7F" w:themeColor="background1" w:themeShade="7F"/>
          </w:rPr>
          <w:t xml:space="preserve">7 </w:t>
        </w:r>
        <w:proofErr w:type="spellStart"/>
        <w:r w:rsidR="0002481F">
          <w:rPr>
            <w:color w:val="7F7F7F" w:themeColor="background1" w:themeShade="7F"/>
          </w:rPr>
          <w:t>Filip</w:t>
        </w:r>
        <w:proofErr w:type="spellEnd"/>
        <w:r w:rsidR="0002481F">
          <w:rPr>
            <w:color w:val="7F7F7F" w:themeColor="background1" w:themeShade="7F"/>
          </w:rPr>
          <w:t xml:space="preserve"> </w:t>
        </w:r>
        <w:proofErr w:type="spellStart"/>
        <w:r w:rsidR="0002481F">
          <w:rPr>
            <w:color w:val="7F7F7F" w:themeColor="background1" w:themeShade="7F"/>
          </w:rPr>
          <w:t>Kutev</w:t>
        </w:r>
        <w:proofErr w:type="spellEnd"/>
        <w:r w:rsidR="0002481F">
          <w:rPr>
            <w:color w:val="7F7F7F" w:themeColor="background1" w:themeShade="7F"/>
          </w:rPr>
          <w:t xml:space="preserve"> </w:t>
        </w:r>
        <w:proofErr w:type="spellStart"/>
        <w:r w:rsidR="0002481F">
          <w:rPr>
            <w:color w:val="7F7F7F" w:themeColor="background1" w:themeShade="7F"/>
          </w:rPr>
          <w:t>Str</w:t>
        </w:r>
        <w:proofErr w:type="spellEnd"/>
        <w:r w:rsidR="0002481F">
          <w:rPr>
            <w:color w:val="7F7F7F" w:themeColor="background1" w:themeShade="7F"/>
          </w:rPr>
          <w:t>, 1407 Sofia, Bulgaria   Tel: +359 887 444 666; +359 2 962 22 62</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1F" w:rsidRDefault="007C6DE3" w:rsidP="0002481F">
    <w:pPr>
      <w:pStyle w:val="Footer"/>
      <w:pBdr>
        <w:top w:val="single" w:sz="4" w:space="1" w:color="A5A5A5" w:themeColor="background1" w:themeShade="A5"/>
      </w:pBdr>
      <w:jc w:val="center"/>
      <w:rPr>
        <w:color w:val="7F7F7F" w:themeColor="background1" w:themeShade="7F"/>
      </w:rPr>
    </w:pPr>
    <w:sdt>
      <w:sdtPr>
        <w:rPr>
          <w:noProof/>
        </w:rPr>
        <w:alias w:val="Company"/>
        <w:id w:val="723724"/>
        <w:placeholder>
          <w:docPart w:val="AF551F96EB7F4580852283E90B4CFA4D"/>
        </w:placeholder>
        <w:dataBinding w:prefixMappings="xmlns:ns0='http://schemas.openxmlformats.org/officeDocument/2006/extended-properties'" w:xpath="/ns0:Properties[1]/ns0:Company[1]" w:storeItemID="{6668398D-A668-4E3E-A5EB-62B293D839F1}"/>
        <w:text/>
      </w:sdtPr>
      <w:sdtEndPr/>
      <w:sdtContent>
        <w:r w:rsidR="0002481F">
          <w:rPr>
            <w:noProof/>
            <w:color w:val="7F7F7F" w:themeColor="background1" w:themeShade="7F"/>
          </w:rPr>
          <w:t>ALEX LIFT GROUP</w:t>
        </w:r>
      </w:sdtContent>
    </w:sdt>
    <w:r w:rsidR="0002481F">
      <w:rPr>
        <w:color w:val="7F7F7F" w:themeColor="background1" w:themeShade="7F"/>
      </w:rPr>
      <w:t xml:space="preserve"> | </w:t>
    </w:r>
    <w:sdt>
      <w:sdtPr>
        <w:alias w:val="Address"/>
        <w:id w:val="723725"/>
        <w:placeholder>
          <w:docPart w:val="DE327725C6134E7A866AB68F3D0C6E50"/>
        </w:placeholder>
        <w:dataBinding w:prefixMappings="xmlns:ns0='http://schemas.microsoft.com/office/2006/coverPageProps'" w:xpath="/ns0:CoverPageProperties[1]/ns0:CompanyAddress[1]" w:storeItemID="{55AF091B-3C7A-41E3-B477-F2FDAA23CFDA}"/>
        <w:text w:multiLine="1"/>
      </w:sdtPr>
      <w:sdtEndPr/>
      <w:sdtContent>
        <w:r w:rsidR="0002481F">
          <w:rPr>
            <w:color w:val="7F7F7F" w:themeColor="background1" w:themeShade="7F"/>
          </w:rPr>
          <w:t xml:space="preserve">7 </w:t>
        </w:r>
        <w:proofErr w:type="spellStart"/>
        <w:r w:rsidR="0002481F">
          <w:rPr>
            <w:color w:val="7F7F7F" w:themeColor="background1" w:themeShade="7F"/>
          </w:rPr>
          <w:t>Filip</w:t>
        </w:r>
        <w:proofErr w:type="spellEnd"/>
        <w:r w:rsidR="0002481F">
          <w:rPr>
            <w:color w:val="7F7F7F" w:themeColor="background1" w:themeShade="7F"/>
          </w:rPr>
          <w:t xml:space="preserve"> </w:t>
        </w:r>
        <w:proofErr w:type="spellStart"/>
        <w:r w:rsidR="0002481F">
          <w:rPr>
            <w:color w:val="7F7F7F" w:themeColor="background1" w:themeShade="7F"/>
          </w:rPr>
          <w:t>Kutev</w:t>
        </w:r>
        <w:proofErr w:type="spellEnd"/>
        <w:r w:rsidR="0002481F">
          <w:rPr>
            <w:color w:val="7F7F7F" w:themeColor="background1" w:themeShade="7F"/>
          </w:rPr>
          <w:t xml:space="preserve"> </w:t>
        </w:r>
        <w:proofErr w:type="spellStart"/>
        <w:r w:rsidR="0002481F">
          <w:rPr>
            <w:color w:val="7F7F7F" w:themeColor="background1" w:themeShade="7F"/>
          </w:rPr>
          <w:t>Str</w:t>
        </w:r>
        <w:proofErr w:type="spellEnd"/>
        <w:r w:rsidR="0002481F">
          <w:rPr>
            <w:color w:val="7F7F7F" w:themeColor="background1" w:themeShade="7F"/>
          </w:rPr>
          <w:t>, 1407 Sofia, Bulgaria   Tel: +359 887 444 666; +359 2 962 22 62</w:t>
        </w:r>
      </w:sdtContent>
    </w:sdt>
  </w:p>
  <w:p w:rsidR="0002481F" w:rsidRDefault="00024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E3" w:rsidRDefault="007C6DE3" w:rsidP="00831731">
      <w:r>
        <w:separator/>
      </w:r>
    </w:p>
  </w:footnote>
  <w:footnote w:type="continuationSeparator" w:id="0">
    <w:p w:rsidR="007C6DE3" w:rsidRDefault="007C6DE3" w:rsidP="00831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1F" w:rsidRDefault="0002481F">
    <w:pPr>
      <w:pStyle w:val="Header"/>
      <w:tabs>
        <w:tab w:val="left" w:pos="2580"/>
        <w:tab w:val="left" w:pos="2985"/>
      </w:tabs>
      <w:spacing w:after="120" w:line="276" w:lineRule="auto"/>
      <w:rPr>
        <w:b/>
        <w:bCs/>
        <w:color w:val="1F497D" w:themeColor="text2"/>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1F" w:rsidRDefault="0002481F">
    <w:pPr>
      <w:pStyle w:val="Header"/>
    </w:pPr>
    <w:r w:rsidRPr="005548F7">
      <w:rPr>
        <w:noProof/>
      </w:rPr>
      <w:drawing>
        <wp:inline distT="0" distB="0" distL="0" distR="0">
          <wp:extent cx="2559050" cy="834867"/>
          <wp:effectExtent l="19050" t="0" r="0" b="0"/>
          <wp:docPr id="5" name="Picture 4" descr="X:\_TRADE\DOGOVORI\ALEX LIFT GROUP\ALEX LIFT GROU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_TRADE\DOGOVORI\ALEX LIFT GROUP\ALEX LIFT GROUP.tif"/>
                  <pic:cNvPicPr>
                    <a:picLocks noChangeAspect="1" noChangeArrowheads="1"/>
                  </pic:cNvPicPr>
                </pic:nvPicPr>
                <pic:blipFill>
                  <a:blip r:embed="rId1"/>
                  <a:srcRect/>
                  <a:stretch>
                    <a:fillRect/>
                  </a:stretch>
                </pic:blipFill>
                <pic:spPr bwMode="auto">
                  <a:xfrm>
                    <a:off x="0" y="0"/>
                    <a:ext cx="2568867" cy="8380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3D702E8"/>
    <w:multiLevelType w:val="multilevel"/>
    <w:tmpl w:val="38A6A25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A7C3521"/>
    <w:multiLevelType w:val="multilevel"/>
    <w:tmpl w:val="BF3CD22E"/>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1D627623"/>
    <w:multiLevelType w:val="multilevel"/>
    <w:tmpl w:val="EDB84AEA"/>
    <w:lvl w:ilvl="0">
      <w:start w:val="6"/>
      <w:numFmt w:val="decimal"/>
      <w:lvlText w:val="%1."/>
      <w:lvlJc w:val="left"/>
      <w:pPr>
        <w:ind w:left="408" w:hanging="408"/>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nsid w:val="1F0B0EF7"/>
    <w:multiLevelType w:val="multilevel"/>
    <w:tmpl w:val="9D10FED8"/>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342A659A"/>
    <w:multiLevelType w:val="multilevel"/>
    <w:tmpl w:val="9F96AC1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B0A22CE"/>
    <w:multiLevelType w:val="multilevel"/>
    <w:tmpl w:val="5C64EF18"/>
    <w:lvl w:ilvl="0">
      <w:start w:val="3"/>
      <w:numFmt w:val="decimal"/>
      <w:lvlText w:val="%1."/>
      <w:lvlJc w:val="left"/>
      <w:pPr>
        <w:tabs>
          <w:tab w:val="num" w:pos="660"/>
        </w:tabs>
        <w:ind w:left="660" w:hanging="660"/>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BB73EB"/>
    <w:multiLevelType w:val="multilevel"/>
    <w:tmpl w:val="B66AB7B8"/>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432112FC"/>
    <w:multiLevelType w:val="multilevel"/>
    <w:tmpl w:val="97F40F0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3330733"/>
    <w:multiLevelType w:val="multilevel"/>
    <w:tmpl w:val="2A8A72A6"/>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AD60D1"/>
    <w:multiLevelType w:val="multilevel"/>
    <w:tmpl w:val="448AAEEE"/>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nsid w:val="7C7A3201"/>
    <w:multiLevelType w:val="hybridMultilevel"/>
    <w:tmpl w:val="F8AEDA0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2"/>
  </w:num>
  <w:num w:numId="5">
    <w:abstractNumId w:val="7"/>
  </w:num>
  <w:num w:numId="6">
    <w:abstractNumId w:val="5"/>
  </w:num>
  <w:num w:numId="7">
    <w:abstractNumId w:val="3"/>
  </w:num>
  <w:num w:numId="8">
    <w:abstractNumId w:val="9"/>
  </w:num>
  <w:num w:numId="9">
    <w:abstractNumId w:val="8"/>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31"/>
    <w:rsid w:val="0002481F"/>
    <w:rsid w:val="00033A1F"/>
    <w:rsid w:val="000C26C2"/>
    <w:rsid w:val="000F0E0A"/>
    <w:rsid w:val="00254891"/>
    <w:rsid w:val="002957C5"/>
    <w:rsid w:val="003A44C1"/>
    <w:rsid w:val="003E002A"/>
    <w:rsid w:val="004775B0"/>
    <w:rsid w:val="004C31AF"/>
    <w:rsid w:val="005548F7"/>
    <w:rsid w:val="00574832"/>
    <w:rsid w:val="005A0D1D"/>
    <w:rsid w:val="005F523C"/>
    <w:rsid w:val="00647F52"/>
    <w:rsid w:val="006C248F"/>
    <w:rsid w:val="00735954"/>
    <w:rsid w:val="007C6DE3"/>
    <w:rsid w:val="00831731"/>
    <w:rsid w:val="00906876"/>
    <w:rsid w:val="009B4308"/>
    <w:rsid w:val="00A8604A"/>
    <w:rsid w:val="00BC1BF3"/>
    <w:rsid w:val="00BE2E3A"/>
    <w:rsid w:val="00C10C6F"/>
    <w:rsid w:val="00C152E3"/>
    <w:rsid w:val="00C52736"/>
    <w:rsid w:val="00C95EB4"/>
    <w:rsid w:val="00D77C16"/>
    <w:rsid w:val="00F70356"/>
    <w:rsid w:val="00FA1E80"/>
    <w:rsid w:val="00FA25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08"/>
    <w:pPr>
      <w:spacing w:after="0" w:line="240" w:lineRule="auto"/>
    </w:pPr>
    <w:rPr>
      <w:rFonts w:ascii="Times New Roman" w:eastAsia="PMingLiU" w:hAnsi="Times New Roman" w:cs="Times New Roman"/>
      <w:sz w:val="20"/>
      <w:szCs w:val="20"/>
      <w:lang w:eastAsia="en-US"/>
    </w:rPr>
  </w:style>
  <w:style w:type="paragraph" w:styleId="Heading2">
    <w:name w:val="heading 2"/>
    <w:basedOn w:val="Normal"/>
    <w:next w:val="Normal"/>
    <w:link w:val="Heading2Char"/>
    <w:unhideWhenUsed/>
    <w:qFormat/>
    <w:rsid w:val="009B430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731"/>
    <w:rPr>
      <w:rFonts w:ascii="Tahoma" w:hAnsi="Tahoma" w:cs="Tahoma"/>
      <w:sz w:val="16"/>
      <w:szCs w:val="16"/>
    </w:rPr>
  </w:style>
  <w:style w:type="character" w:customStyle="1" w:styleId="BalloonTextChar">
    <w:name w:val="Balloon Text Char"/>
    <w:basedOn w:val="DefaultParagraphFont"/>
    <w:link w:val="BalloonText"/>
    <w:uiPriority w:val="99"/>
    <w:semiHidden/>
    <w:rsid w:val="00831731"/>
    <w:rPr>
      <w:rFonts w:ascii="Tahoma" w:hAnsi="Tahoma" w:cs="Tahoma"/>
      <w:sz w:val="16"/>
      <w:szCs w:val="16"/>
    </w:rPr>
  </w:style>
  <w:style w:type="paragraph" w:styleId="Header">
    <w:name w:val="header"/>
    <w:basedOn w:val="Normal"/>
    <w:link w:val="HeaderChar"/>
    <w:uiPriority w:val="99"/>
    <w:unhideWhenUsed/>
    <w:rsid w:val="00831731"/>
    <w:pPr>
      <w:tabs>
        <w:tab w:val="center" w:pos="4703"/>
        <w:tab w:val="right" w:pos="9406"/>
      </w:tabs>
    </w:pPr>
  </w:style>
  <w:style w:type="character" w:customStyle="1" w:styleId="HeaderChar">
    <w:name w:val="Header Char"/>
    <w:basedOn w:val="DefaultParagraphFont"/>
    <w:link w:val="Header"/>
    <w:uiPriority w:val="99"/>
    <w:rsid w:val="00831731"/>
  </w:style>
  <w:style w:type="paragraph" w:styleId="Footer">
    <w:name w:val="footer"/>
    <w:basedOn w:val="Normal"/>
    <w:link w:val="FooterChar"/>
    <w:uiPriority w:val="99"/>
    <w:unhideWhenUsed/>
    <w:rsid w:val="00831731"/>
    <w:pPr>
      <w:tabs>
        <w:tab w:val="center" w:pos="4703"/>
        <w:tab w:val="right" w:pos="9406"/>
      </w:tabs>
    </w:pPr>
  </w:style>
  <w:style w:type="character" w:customStyle="1" w:styleId="FooterChar">
    <w:name w:val="Footer Char"/>
    <w:basedOn w:val="DefaultParagraphFont"/>
    <w:link w:val="Footer"/>
    <w:uiPriority w:val="99"/>
    <w:rsid w:val="00831731"/>
  </w:style>
  <w:style w:type="character" w:customStyle="1" w:styleId="Heading2Char">
    <w:name w:val="Heading 2 Char"/>
    <w:basedOn w:val="DefaultParagraphFont"/>
    <w:link w:val="Heading2"/>
    <w:rsid w:val="009B4308"/>
    <w:rPr>
      <w:rFonts w:ascii="Cambria" w:eastAsia="Times New Roman" w:hAnsi="Cambria" w:cs="Times New Roman"/>
      <w:b/>
      <w:bCs/>
      <w:i/>
      <w:iCs/>
      <w:sz w:val="28"/>
      <w:szCs w:val="28"/>
      <w:lang w:eastAsia="en-US"/>
    </w:rPr>
  </w:style>
  <w:style w:type="paragraph" w:customStyle="1" w:styleId="FR3">
    <w:name w:val="FR3"/>
    <w:rsid w:val="009B4308"/>
    <w:pPr>
      <w:widowControl w:val="0"/>
      <w:spacing w:before="20" w:after="0" w:line="240" w:lineRule="auto"/>
      <w:ind w:left="80" w:firstLine="140"/>
    </w:pPr>
    <w:rPr>
      <w:rFonts w:ascii="Times New Roman" w:eastAsia="PMingLiU" w:hAnsi="Times New Roman" w:cs="Times New Roman"/>
      <w:snapToGrid w:val="0"/>
      <w:sz w:val="12"/>
      <w:szCs w:val="20"/>
      <w:lang w:val="bg-BG" w:eastAsia="en-US"/>
    </w:rPr>
  </w:style>
  <w:style w:type="paragraph" w:customStyle="1" w:styleId="FR4">
    <w:name w:val="FR4"/>
    <w:rsid w:val="009B4308"/>
    <w:pPr>
      <w:widowControl w:val="0"/>
      <w:spacing w:before="180" w:after="0" w:line="240" w:lineRule="auto"/>
      <w:jc w:val="center"/>
    </w:pPr>
    <w:rPr>
      <w:rFonts w:ascii="Arial" w:eastAsia="PMingLiU" w:hAnsi="Arial" w:cs="Times New Roman"/>
      <w:snapToGrid w:val="0"/>
      <w:sz w:val="12"/>
      <w:szCs w:val="20"/>
      <w:lang w:val="bg-BG" w:eastAsia="en-US"/>
    </w:rPr>
  </w:style>
  <w:style w:type="paragraph" w:styleId="BodyTextIndent">
    <w:name w:val="Body Text Indent"/>
    <w:basedOn w:val="Normal"/>
    <w:link w:val="BodyTextIndentChar"/>
    <w:rsid w:val="009B4308"/>
    <w:pPr>
      <w:widowControl w:val="0"/>
      <w:spacing w:before="20"/>
      <w:ind w:left="160"/>
      <w:jc w:val="both"/>
    </w:pPr>
    <w:rPr>
      <w:rFonts w:ascii="TimokU" w:hAnsi="TimokU"/>
      <w:snapToGrid w:val="0"/>
      <w:sz w:val="24"/>
      <w:lang w:val="bg-BG"/>
    </w:rPr>
  </w:style>
  <w:style w:type="character" w:customStyle="1" w:styleId="BodyTextIndentChar">
    <w:name w:val="Body Text Indent Char"/>
    <w:basedOn w:val="DefaultParagraphFont"/>
    <w:link w:val="BodyTextIndent"/>
    <w:rsid w:val="009B4308"/>
    <w:rPr>
      <w:rFonts w:ascii="TimokU" w:eastAsia="PMingLiU" w:hAnsi="TimokU" w:cs="Times New Roman"/>
      <w:snapToGrid w:val="0"/>
      <w:sz w:val="24"/>
      <w:szCs w:val="20"/>
      <w:lang w:val="bg-BG" w:eastAsia="en-US"/>
    </w:rPr>
  </w:style>
  <w:style w:type="paragraph" w:styleId="BodyTextIndent2">
    <w:name w:val="Body Text Indent 2"/>
    <w:basedOn w:val="Normal"/>
    <w:link w:val="BodyTextIndent2Char"/>
    <w:rsid w:val="009B4308"/>
    <w:pPr>
      <w:widowControl w:val="0"/>
      <w:spacing w:before="220"/>
      <w:ind w:left="240"/>
      <w:jc w:val="both"/>
    </w:pPr>
    <w:rPr>
      <w:rFonts w:ascii="TimokU" w:hAnsi="TimokU"/>
      <w:snapToGrid w:val="0"/>
      <w:sz w:val="24"/>
      <w:lang w:val="bg-BG"/>
    </w:rPr>
  </w:style>
  <w:style w:type="character" w:customStyle="1" w:styleId="BodyTextIndent2Char">
    <w:name w:val="Body Text Indent 2 Char"/>
    <w:basedOn w:val="DefaultParagraphFont"/>
    <w:link w:val="BodyTextIndent2"/>
    <w:rsid w:val="009B4308"/>
    <w:rPr>
      <w:rFonts w:ascii="TimokU" w:eastAsia="PMingLiU" w:hAnsi="TimokU" w:cs="Times New Roman"/>
      <w:snapToGrid w:val="0"/>
      <w:sz w:val="24"/>
      <w:szCs w:val="20"/>
      <w:lang w:val="bg-BG" w:eastAsia="en-US"/>
    </w:rPr>
  </w:style>
  <w:style w:type="paragraph" w:styleId="BodyText">
    <w:name w:val="Body Text"/>
    <w:basedOn w:val="Normal"/>
    <w:link w:val="BodyTextChar"/>
    <w:rsid w:val="009B4308"/>
    <w:pPr>
      <w:widowControl w:val="0"/>
      <w:spacing w:before="20"/>
      <w:jc w:val="both"/>
    </w:pPr>
    <w:rPr>
      <w:rFonts w:ascii="TimokU" w:hAnsi="TimokU"/>
      <w:snapToGrid w:val="0"/>
      <w:sz w:val="24"/>
      <w:lang w:val="bg-BG"/>
    </w:rPr>
  </w:style>
  <w:style w:type="character" w:customStyle="1" w:styleId="BodyTextChar">
    <w:name w:val="Body Text Char"/>
    <w:basedOn w:val="DefaultParagraphFont"/>
    <w:link w:val="BodyText"/>
    <w:rsid w:val="009B4308"/>
    <w:rPr>
      <w:rFonts w:ascii="TimokU" w:eastAsia="PMingLiU" w:hAnsi="TimokU" w:cs="Times New Roman"/>
      <w:snapToGrid w:val="0"/>
      <w:sz w:val="24"/>
      <w:szCs w:val="20"/>
      <w:lang w:val="bg-BG" w:eastAsia="en-US"/>
    </w:rPr>
  </w:style>
  <w:style w:type="character" w:styleId="CommentReference">
    <w:name w:val="annotation reference"/>
    <w:basedOn w:val="DefaultParagraphFont"/>
    <w:rsid w:val="009B4308"/>
    <w:rPr>
      <w:sz w:val="16"/>
      <w:szCs w:val="16"/>
    </w:rPr>
  </w:style>
  <w:style w:type="paragraph" w:styleId="CommentText">
    <w:name w:val="annotation text"/>
    <w:basedOn w:val="Normal"/>
    <w:link w:val="CommentTextChar"/>
    <w:rsid w:val="009B4308"/>
  </w:style>
  <w:style w:type="character" w:customStyle="1" w:styleId="CommentTextChar">
    <w:name w:val="Comment Text Char"/>
    <w:basedOn w:val="DefaultParagraphFont"/>
    <w:link w:val="CommentText"/>
    <w:rsid w:val="009B4308"/>
    <w:rPr>
      <w:rFonts w:ascii="Times New Roman" w:eastAsia="PMingLiU"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08"/>
    <w:pPr>
      <w:spacing w:after="0" w:line="240" w:lineRule="auto"/>
    </w:pPr>
    <w:rPr>
      <w:rFonts w:ascii="Times New Roman" w:eastAsia="PMingLiU" w:hAnsi="Times New Roman" w:cs="Times New Roman"/>
      <w:sz w:val="20"/>
      <w:szCs w:val="20"/>
      <w:lang w:eastAsia="en-US"/>
    </w:rPr>
  </w:style>
  <w:style w:type="paragraph" w:styleId="Heading2">
    <w:name w:val="heading 2"/>
    <w:basedOn w:val="Normal"/>
    <w:next w:val="Normal"/>
    <w:link w:val="Heading2Char"/>
    <w:unhideWhenUsed/>
    <w:qFormat/>
    <w:rsid w:val="009B430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731"/>
    <w:rPr>
      <w:rFonts w:ascii="Tahoma" w:hAnsi="Tahoma" w:cs="Tahoma"/>
      <w:sz w:val="16"/>
      <w:szCs w:val="16"/>
    </w:rPr>
  </w:style>
  <w:style w:type="character" w:customStyle="1" w:styleId="BalloonTextChar">
    <w:name w:val="Balloon Text Char"/>
    <w:basedOn w:val="DefaultParagraphFont"/>
    <w:link w:val="BalloonText"/>
    <w:uiPriority w:val="99"/>
    <w:semiHidden/>
    <w:rsid w:val="00831731"/>
    <w:rPr>
      <w:rFonts w:ascii="Tahoma" w:hAnsi="Tahoma" w:cs="Tahoma"/>
      <w:sz w:val="16"/>
      <w:szCs w:val="16"/>
    </w:rPr>
  </w:style>
  <w:style w:type="paragraph" w:styleId="Header">
    <w:name w:val="header"/>
    <w:basedOn w:val="Normal"/>
    <w:link w:val="HeaderChar"/>
    <w:uiPriority w:val="99"/>
    <w:unhideWhenUsed/>
    <w:rsid w:val="00831731"/>
    <w:pPr>
      <w:tabs>
        <w:tab w:val="center" w:pos="4703"/>
        <w:tab w:val="right" w:pos="9406"/>
      </w:tabs>
    </w:pPr>
  </w:style>
  <w:style w:type="character" w:customStyle="1" w:styleId="HeaderChar">
    <w:name w:val="Header Char"/>
    <w:basedOn w:val="DefaultParagraphFont"/>
    <w:link w:val="Header"/>
    <w:uiPriority w:val="99"/>
    <w:rsid w:val="00831731"/>
  </w:style>
  <w:style w:type="paragraph" w:styleId="Footer">
    <w:name w:val="footer"/>
    <w:basedOn w:val="Normal"/>
    <w:link w:val="FooterChar"/>
    <w:uiPriority w:val="99"/>
    <w:unhideWhenUsed/>
    <w:rsid w:val="00831731"/>
    <w:pPr>
      <w:tabs>
        <w:tab w:val="center" w:pos="4703"/>
        <w:tab w:val="right" w:pos="9406"/>
      </w:tabs>
    </w:pPr>
  </w:style>
  <w:style w:type="character" w:customStyle="1" w:styleId="FooterChar">
    <w:name w:val="Footer Char"/>
    <w:basedOn w:val="DefaultParagraphFont"/>
    <w:link w:val="Footer"/>
    <w:uiPriority w:val="99"/>
    <w:rsid w:val="00831731"/>
  </w:style>
  <w:style w:type="character" w:customStyle="1" w:styleId="Heading2Char">
    <w:name w:val="Heading 2 Char"/>
    <w:basedOn w:val="DefaultParagraphFont"/>
    <w:link w:val="Heading2"/>
    <w:rsid w:val="009B4308"/>
    <w:rPr>
      <w:rFonts w:ascii="Cambria" w:eastAsia="Times New Roman" w:hAnsi="Cambria" w:cs="Times New Roman"/>
      <w:b/>
      <w:bCs/>
      <w:i/>
      <w:iCs/>
      <w:sz w:val="28"/>
      <w:szCs w:val="28"/>
      <w:lang w:eastAsia="en-US"/>
    </w:rPr>
  </w:style>
  <w:style w:type="paragraph" w:customStyle="1" w:styleId="FR3">
    <w:name w:val="FR3"/>
    <w:rsid w:val="009B4308"/>
    <w:pPr>
      <w:widowControl w:val="0"/>
      <w:spacing w:before="20" w:after="0" w:line="240" w:lineRule="auto"/>
      <w:ind w:left="80" w:firstLine="140"/>
    </w:pPr>
    <w:rPr>
      <w:rFonts w:ascii="Times New Roman" w:eastAsia="PMingLiU" w:hAnsi="Times New Roman" w:cs="Times New Roman"/>
      <w:snapToGrid w:val="0"/>
      <w:sz w:val="12"/>
      <w:szCs w:val="20"/>
      <w:lang w:val="bg-BG" w:eastAsia="en-US"/>
    </w:rPr>
  </w:style>
  <w:style w:type="paragraph" w:customStyle="1" w:styleId="FR4">
    <w:name w:val="FR4"/>
    <w:rsid w:val="009B4308"/>
    <w:pPr>
      <w:widowControl w:val="0"/>
      <w:spacing w:before="180" w:after="0" w:line="240" w:lineRule="auto"/>
      <w:jc w:val="center"/>
    </w:pPr>
    <w:rPr>
      <w:rFonts w:ascii="Arial" w:eastAsia="PMingLiU" w:hAnsi="Arial" w:cs="Times New Roman"/>
      <w:snapToGrid w:val="0"/>
      <w:sz w:val="12"/>
      <w:szCs w:val="20"/>
      <w:lang w:val="bg-BG" w:eastAsia="en-US"/>
    </w:rPr>
  </w:style>
  <w:style w:type="paragraph" w:styleId="BodyTextIndent">
    <w:name w:val="Body Text Indent"/>
    <w:basedOn w:val="Normal"/>
    <w:link w:val="BodyTextIndentChar"/>
    <w:rsid w:val="009B4308"/>
    <w:pPr>
      <w:widowControl w:val="0"/>
      <w:spacing w:before="20"/>
      <w:ind w:left="160"/>
      <w:jc w:val="both"/>
    </w:pPr>
    <w:rPr>
      <w:rFonts w:ascii="TimokU" w:hAnsi="TimokU"/>
      <w:snapToGrid w:val="0"/>
      <w:sz w:val="24"/>
      <w:lang w:val="bg-BG"/>
    </w:rPr>
  </w:style>
  <w:style w:type="character" w:customStyle="1" w:styleId="BodyTextIndentChar">
    <w:name w:val="Body Text Indent Char"/>
    <w:basedOn w:val="DefaultParagraphFont"/>
    <w:link w:val="BodyTextIndent"/>
    <w:rsid w:val="009B4308"/>
    <w:rPr>
      <w:rFonts w:ascii="TimokU" w:eastAsia="PMingLiU" w:hAnsi="TimokU" w:cs="Times New Roman"/>
      <w:snapToGrid w:val="0"/>
      <w:sz w:val="24"/>
      <w:szCs w:val="20"/>
      <w:lang w:val="bg-BG" w:eastAsia="en-US"/>
    </w:rPr>
  </w:style>
  <w:style w:type="paragraph" w:styleId="BodyTextIndent2">
    <w:name w:val="Body Text Indent 2"/>
    <w:basedOn w:val="Normal"/>
    <w:link w:val="BodyTextIndent2Char"/>
    <w:rsid w:val="009B4308"/>
    <w:pPr>
      <w:widowControl w:val="0"/>
      <w:spacing w:before="220"/>
      <w:ind w:left="240"/>
      <w:jc w:val="both"/>
    </w:pPr>
    <w:rPr>
      <w:rFonts w:ascii="TimokU" w:hAnsi="TimokU"/>
      <w:snapToGrid w:val="0"/>
      <w:sz w:val="24"/>
      <w:lang w:val="bg-BG"/>
    </w:rPr>
  </w:style>
  <w:style w:type="character" w:customStyle="1" w:styleId="BodyTextIndent2Char">
    <w:name w:val="Body Text Indent 2 Char"/>
    <w:basedOn w:val="DefaultParagraphFont"/>
    <w:link w:val="BodyTextIndent2"/>
    <w:rsid w:val="009B4308"/>
    <w:rPr>
      <w:rFonts w:ascii="TimokU" w:eastAsia="PMingLiU" w:hAnsi="TimokU" w:cs="Times New Roman"/>
      <w:snapToGrid w:val="0"/>
      <w:sz w:val="24"/>
      <w:szCs w:val="20"/>
      <w:lang w:val="bg-BG" w:eastAsia="en-US"/>
    </w:rPr>
  </w:style>
  <w:style w:type="paragraph" w:styleId="BodyText">
    <w:name w:val="Body Text"/>
    <w:basedOn w:val="Normal"/>
    <w:link w:val="BodyTextChar"/>
    <w:rsid w:val="009B4308"/>
    <w:pPr>
      <w:widowControl w:val="0"/>
      <w:spacing w:before="20"/>
      <w:jc w:val="both"/>
    </w:pPr>
    <w:rPr>
      <w:rFonts w:ascii="TimokU" w:hAnsi="TimokU"/>
      <w:snapToGrid w:val="0"/>
      <w:sz w:val="24"/>
      <w:lang w:val="bg-BG"/>
    </w:rPr>
  </w:style>
  <w:style w:type="character" w:customStyle="1" w:styleId="BodyTextChar">
    <w:name w:val="Body Text Char"/>
    <w:basedOn w:val="DefaultParagraphFont"/>
    <w:link w:val="BodyText"/>
    <w:rsid w:val="009B4308"/>
    <w:rPr>
      <w:rFonts w:ascii="TimokU" w:eastAsia="PMingLiU" w:hAnsi="TimokU" w:cs="Times New Roman"/>
      <w:snapToGrid w:val="0"/>
      <w:sz w:val="24"/>
      <w:szCs w:val="20"/>
      <w:lang w:val="bg-BG" w:eastAsia="en-US"/>
    </w:rPr>
  </w:style>
  <w:style w:type="character" w:styleId="CommentReference">
    <w:name w:val="annotation reference"/>
    <w:basedOn w:val="DefaultParagraphFont"/>
    <w:rsid w:val="009B4308"/>
    <w:rPr>
      <w:sz w:val="16"/>
      <w:szCs w:val="16"/>
    </w:rPr>
  </w:style>
  <w:style w:type="paragraph" w:styleId="CommentText">
    <w:name w:val="annotation text"/>
    <w:basedOn w:val="Normal"/>
    <w:link w:val="CommentTextChar"/>
    <w:rsid w:val="009B4308"/>
  </w:style>
  <w:style w:type="character" w:customStyle="1" w:styleId="CommentTextChar">
    <w:name w:val="Comment Text Char"/>
    <w:basedOn w:val="DefaultParagraphFont"/>
    <w:link w:val="CommentText"/>
    <w:rsid w:val="009B4308"/>
    <w:rPr>
      <w:rFonts w:ascii="Times New Roman" w:eastAsia="PMingLiU"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40028820E949D885EE39A419E74706"/>
        <w:category>
          <w:name w:val="General"/>
          <w:gallery w:val="placeholder"/>
        </w:category>
        <w:types>
          <w:type w:val="bbPlcHdr"/>
        </w:types>
        <w:behaviors>
          <w:behavior w:val="content"/>
        </w:behaviors>
        <w:guid w:val="{224A645C-262B-4493-B538-69743FC24A9F}"/>
      </w:docPartPr>
      <w:docPartBody>
        <w:p w:rsidR="007D2451" w:rsidRDefault="007D2451" w:rsidP="007D2451">
          <w:pPr>
            <w:pStyle w:val="7240028820E949D885EE39A419E74706"/>
          </w:pPr>
          <w:r>
            <w:rPr>
              <w:noProof/>
              <w:color w:val="7F7F7F" w:themeColor="background1" w:themeShade="7F"/>
            </w:rPr>
            <w:t>[Type the company name]</w:t>
          </w:r>
        </w:p>
      </w:docPartBody>
    </w:docPart>
    <w:docPart>
      <w:docPartPr>
        <w:name w:val="D4640DF261C0414F878572FCC4A5C805"/>
        <w:category>
          <w:name w:val="General"/>
          <w:gallery w:val="placeholder"/>
        </w:category>
        <w:types>
          <w:type w:val="bbPlcHdr"/>
        </w:types>
        <w:behaviors>
          <w:behavior w:val="content"/>
        </w:behaviors>
        <w:guid w:val="{34CFE061-9409-4651-B92E-2F16808E2629}"/>
      </w:docPartPr>
      <w:docPartBody>
        <w:p w:rsidR="007D2451" w:rsidRDefault="007D2451" w:rsidP="007D2451">
          <w:pPr>
            <w:pStyle w:val="D4640DF261C0414F878572FCC4A5C805"/>
          </w:pPr>
          <w:r>
            <w:rPr>
              <w:color w:val="7F7F7F" w:themeColor="background1" w:themeShade="7F"/>
            </w:rPr>
            <w:t>[Type the company address]</w:t>
          </w:r>
        </w:p>
      </w:docPartBody>
    </w:docPart>
    <w:docPart>
      <w:docPartPr>
        <w:name w:val="AF551F96EB7F4580852283E90B4CFA4D"/>
        <w:category>
          <w:name w:val="General"/>
          <w:gallery w:val="placeholder"/>
        </w:category>
        <w:types>
          <w:type w:val="bbPlcHdr"/>
        </w:types>
        <w:behaviors>
          <w:behavior w:val="content"/>
        </w:behaviors>
        <w:guid w:val="{5366671A-C954-4667-BA6C-E3D0E024BC2E}"/>
      </w:docPartPr>
      <w:docPartBody>
        <w:p w:rsidR="008C3841" w:rsidRDefault="008C3841" w:rsidP="008C3841">
          <w:pPr>
            <w:pStyle w:val="AF551F96EB7F4580852283E90B4CFA4D"/>
          </w:pPr>
          <w:r>
            <w:rPr>
              <w:noProof/>
              <w:color w:val="7F7F7F" w:themeColor="background1" w:themeShade="7F"/>
            </w:rPr>
            <w:t>[Type the company name]</w:t>
          </w:r>
        </w:p>
      </w:docPartBody>
    </w:docPart>
    <w:docPart>
      <w:docPartPr>
        <w:name w:val="DE327725C6134E7A866AB68F3D0C6E50"/>
        <w:category>
          <w:name w:val="General"/>
          <w:gallery w:val="placeholder"/>
        </w:category>
        <w:types>
          <w:type w:val="bbPlcHdr"/>
        </w:types>
        <w:behaviors>
          <w:behavior w:val="content"/>
        </w:behaviors>
        <w:guid w:val="{E70D17C9-220E-4DD9-938C-83DD051A09E2}"/>
      </w:docPartPr>
      <w:docPartBody>
        <w:p w:rsidR="008C3841" w:rsidRDefault="008C3841" w:rsidP="008C3841">
          <w:pPr>
            <w:pStyle w:val="DE327725C6134E7A866AB68F3D0C6E5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okU">
    <w:altName w:val="Courier New"/>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7D2451"/>
    <w:rsid w:val="000F16C7"/>
    <w:rsid w:val="006058F8"/>
    <w:rsid w:val="00710A8E"/>
    <w:rsid w:val="007D2451"/>
    <w:rsid w:val="00844907"/>
    <w:rsid w:val="008C3841"/>
    <w:rsid w:val="009433C6"/>
    <w:rsid w:val="00AD73DD"/>
    <w:rsid w:val="00CC017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FC9D824B0426F97F26D6C6A84BF02">
    <w:name w:val="41AFC9D824B0426F97F26D6C6A84BF02"/>
    <w:rsid w:val="007D2451"/>
  </w:style>
  <w:style w:type="paragraph" w:customStyle="1" w:styleId="5D377B535DCE481CAD5FF3EB95E4AEAF">
    <w:name w:val="5D377B535DCE481CAD5FF3EB95E4AEAF"/>
    <w:rsid w:val="007D2451"/>
  </w:style>
  <w:style w:type="paragraph" w:customStyle="1" w:styleId="10170F7E70C547DE949099AD25ABF169">
    <w:name w:val="10170F7E70C547DE949099AD25ABF169"/>
    <w:rsid w:val="007D2451"/>
  </w:style>
  <w:style w:type="paragraph" w:customStyle="1" w:styleId="F282564BE52948A7B8C723F6F36E464A">
    <w:name w:val="F282564BE52948A7B8C723F6F36E464A"/>
    <w:rsid w:val="007D2451"/>
  </w:style>
  <w:style w:type="paragraph" w:customStyle="1" w:styleId="B4142F02F71C48A8AE0684BDBE31928B">
    <w:name w:val="B4142F02F71C48A8AE0684BDBE31928B"/>
    <w:rsid w:val="007D2451"/>
  </w:style>
  <w:style w:type="paragraph" w:customStyle="1" w:styleId="7240028820E949D885EE39A419E74706">
    <w:name w:val="7240028820E949D885EE39A419E74706"/>
    <w:rsid w:val="007D2451"/>
  </w:style>
  <w:style w:type="paragraph" w:customStyle="1" w:styleId="D4640DF261C0414F878572FCC4A5C805">
    <w:name w:val="D4640DF261C0414F878572FCC4A5C805"/>
    <w:rsid w:val="007D2451"/>
  </w:style>
  <w:style w:type="paragraph" w:customStyle="1" w:styleId="E0D3E9F7C02E4244866CBF5D89CF2327">
    <w:name w:val="E0D3E9F7C02E4244866CBF5D89CF2327"/>
    <w:rsid w:val="007D2451"/>
  </w:style>
  <w:style w:type="paragraph" w:customStyle="1" w:styleId="514B133CB47A4A7B828156D760E4DAB5">
    <w:name w:val="514B133CB47A4A7B828156D760E4DAB5"/>
    <w:rsid w:val="007D2451"/>
  </w:style>
  <w:style w:type="paragraph" w:customStyle="1" w:styleId="5B2FFDE7A93342849FC276C2C1EB3AC9">
    <w:name w:val="5B2FFDE7A93342849FC276C2C1EB3AC9"/>
    <w:rsid w:val="007D2451"/>
  </w:style>
  <w:style w:type="paragraph" w:customStyle="1" w:styleId="56C8B92FB44A47A6AB3BE818B31FDFFF">
    <w:name w:val="56C8B92FB44A47A6AB3BE818B31FDFFF"/>
    <w:rsid w:val="007D2451"/>
  </w:style>
  <w:style w:type="paragraph" w:customStyle="1" w:styleId="07E407CA7CE249198909304F1D9BAA9E">
    <w:name w:val="07E407CA7CE249198909304F1D9BAA9E"/>
    <w:rsid w:val="007D2451"/>
  </w:style>
  <w:style w:type="paragraph" w:customStyle="1" w:styleId="AF551F96EB7F4580852283E90B4CFA4D">
    <w:name w:val="AF551F96EB7F4580852283E90B4CFA4D"/>
    <w:rsid w:val="008C3841"/>
  </w:style>
  <w:style w:type="paragraph" w:customStyle="1" w:styleId="DE327725C6134E7A866AB68F3D0C6E50">
    <w:name w:val="DE327725C6134E7A866AB68F3D0C6E50"/>
    <w:rsid w:val="008C38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 Filip Kutev Str, 1407 Sofia, Bulgaria   Tel: +359 887 444 666; +359 2 962 22 62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4A7333-0011-4A0B-AA00-86A53E96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ALEX LIFT GROUP</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Ivailo Buyukliev</cp:lastModifiedBy>
  <cp:revision>8</cp:revision>
  <cp:lastPrinted>2017-12-14T10:21:00Z</cp:lastPrinted>
  <dcterms:created xsi:type="dcterms:W3CDTF">2018-01-03T13:43:00Z</dcterms:created>
  <dcterms:modified xsi:type="dcterms:W3CDTF">2018-01-04T07:31:00Z</dcterms:modified>
</cp:coreProperties>
</file>